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13" w:rsidRPr="0012126E" w:rsidRDefault="00783C13" w:rsidP="0012126E">
      <w:pPr>
        <w:spacing w:line="276" w:lineRule="auto"/>
        <w:ind w:right="-1"/>
        <w:jc w:val="both"/>
        <w:rPr>
          <w:rFonts w:eastAsia="Arial"/>
          <w:b/>
          <w:sz w:val="24"/>
          <w:szCs w:val="24"/>
          <w:lang w:val="pt-BR"/>
        </w:rPr>
      </w:pPr>
      <w:r w:rsidRPr="001408B0">
        <w:rPr>
          <w:rFonts w:eastAsia="Arial"/>
          <w:b/>
          <w:sz w:val="24"/>
          <w:szCs w:val="24"/>
          <w:u w:val="single"/>
          <w:lang w:val="pt-BR"/>
        </w:rPr>
        <w:t>CONTRATO ADMINISTRATIVO</w:t>
      </w:r>
      <w:r w:rsidRPr="0012126E">
        <w:rPr>
          <w:rFonts w:eastAsia="Arial"/>
          <w:b/>
          <w:sz w:val="24"/>
          <w:szCs w:val="24"/>
          <w:lang w:val="pt-BR"/>
        </w:rPr>
        <w:t xml:space="preserve"> Nº 01.</w:t>
      </w:r>
      <w:r w:rsidR="00DB6CCF" w:rsidRPr="0012126E">
        <w:rPr>
          <w:rFonts w:eastAsia="Arial"/>
          <w:b/>
          <w:sz w:val="24"/>
          <w:szCs w:val="24"/>
          <w:lang w:val="pt-BR"/>
        </w:rPr>
        <w:t>00.006/2020</w:t>
      </w:r>
      <w:r w:rsidRPr="0012126E">
        <w:rPr>
          <w:rFonts w:eastAsia="Arial"/>
          <w:b/>
          <w:sz w:val="24"/>
          <w:szCs w:val="24"/>
          <w:lang w:val="pt-BR"/>
        </w:rPr>
        <w:t>, CELEBRADA ENTRE A PREFEITURA DE CAMETÁ/SECRETARIA MUNICIPAL DE SAÚDE E A EMPRESA G M FEITOSA - LTDA –CNPJ. 07.993.402/0001-83,</w:t>
      </w:r>
      <w:r w:rsidRPr="0012126E">
        <w:rPr>
          <w:sz w:val="24"/>
          <w:szCs w:val="24"/>
          <w:lang w:val="pt-BR"/>
        </w:rPr>
        <w:t xml:space="preserve"> </w:t>
      </w:r>
      <w:r w:rsidRPr="0012126E">
        <w:rPr>
          <w:rFonts w:eastAsia="Arial"/>
          <w:b/>
          <w:sz w:val="24"/>
          <w:szCs w:val="24"/>
          <w:lang w:val="pt-BR"/>
        </w:rPr>
        <w:t>TENDO COMO OBJETO CONTRATAÇÃO DE EMPRESA PARA LOCAÇÃO DE TENDAS E BANHEIROS QUÍMICOS PARA TRIAGEM DE BENEFICIÁRIOS DO AUXÍLIO EMERGENCIAL DE MANUTENÇÃO DO EMPREGO E DA RENDA EM VIAS PÚBLICAS PRÓXIMAS A REDE BANCÁRIA E CASAS LOTÉRICAS, OBJETIVANDO O ENFRENTAMENTO DA PANDEMIA DO COVID-19 (CORONA VIRUS), NA FORMA ABAIXO.</w:t>
      </w:r>
      <w:bookmarkStart w:id="0" w:name="_GoBack"/>
      <w:bookmarkEnd w:id="0"/>
    </w:p>
    <w:p w:rsidR="00783C13" w:rsidRPr="0012126E" w:rsidRDefault="00783C13" w:rsidP="0012126E">
      <w:pPr>
        <w:spacing w:line="276" w:lineRule="auto"/>
        <w:ind w:right="-1"/>
        <w:jc w:val="both"/>
        <w:rPr>
          <w:sz w:val="24"/>
          <w:szCs w:val="24"/>
          <w:lang w:val="pt-BR"/>
        </w:rPr>
      </w:pPr>
    </w:p>
    <w:p w:rsidR="00783C13" w:rsidRPr="0012126E" w:rsidRDefault="00DB6CCF" w:rsidP="0012126E">
      <w:pPr>
        <w:spacing w:line="276" w:lineRule="auto"/>
        <w:ind w:right="-1"/>
        <w:jc w:val="both"/>
        <w:rPr>
          <w:rFonts w:eastAsia="Arial"/>
          <w:sz w:val="24"/>
          <w:szCs w:val="24"/>
          <w:lang w:val="pt-BR"/>
        </w:rPr>
      </w:pPr>
      <w:r w:rsidRPr="0012126E">
        <w:rPr>
          <w:rFonts w:eastAsia="Arial"/>
          <w:sz w:val="24"/>
          <w:szCs w:val="24"/>
          <w:lang w:val="pt-BR"/>
        </w:rPr>
        <w:t xml:space="preserve">A </w:t>
      </w:r>
      <w:r w:rsidRPr="0012126E">
        <w:rPr>
          <w:rFonts w:eastAsia="Arial"/>
          <w:b/>
          <w:sz w:val="24"/>
          <w:szCs w:val="24"/>
          <w:lang w:val="pt-BR"/>
        </w:rPr>
        <w:t>PREFEITURA MUNICIPAL DE CAMETÁ-SECRETARIA MUNICIPAL DE SAÚDE,</w:t>
      </w:r>
      <w:r w:rsidRPr="0012126E">
        <w:rPr>
          <w:rFonts w:eastAsia="Arial"/>
          <w:sz w:val="24"/>
          <w:szCs w:val="24"/>
          <w:lang w:val="pt-BR"/>
        </w:rPr>
        <w:t xml:space="preserve"> órgão municipal, sediada a Rua 13 de maio S/N, Bairro Central, CEP 68.400-000 – Cametá – Pará, inscrita no CGC/MF sob o nº. 11.311.333/0001-58, doravante denominado </w:t>
      </w:r>
      <w:r w:rsidRPr="0012126E">
        <w:rPr>
          <w:rFonts w:eastAsia="Arial"/>
          <w:b/>
          <w:sz w:val="24"/>
          <w:szCs w:val="24"/>
          <w:lang w:val="pt-BR"/>
        </w:rPr>
        <w:t>CONTRATANTE</w:t>
      </w:r>
      <w:r w:rsidRPr="0012126E">
        <w:rPr>
          <w:rFonts w:eastAsia="Arial"/>
          <w:sz w:val="24"/>
          <w:szCs w:val="24"/>
          <w:lang w:val="pt-BR"/>
        </w:rPr>
        <w:t xml:space="preserve">, neste ato representado pelo Secretário Municipal de Saúde, Sr. CHARLES CEZAR TOCANTINS DE SOUZA, portador do CPF nº. </w:t>
      </w:r>
      <w:r w:rsidRPr="0012126E">
        <w:rPr>
          <w:sz w:val="24"/>
          <w:szCs w:val="24"/>
          <w:lang w:val="pt-BR"/>
        </w:rPr>
        <w:t>207.680.012-34</w:t>
      </w:r>
      <w:r w:rsidRPr="0012126E">
        <w:rPr>
          <w:rFonts w:eastAsia="Arial"/>
          <w:sz w:val="24"/>
          <w:szCs w:val="24"/>
          <w:lang w:val="pt-BR"/>
        </w:rPr>
        <w:t xml:space="preserve">, e CI nº. </w:t>
      </w:r>
      <w:r w:rsidRPr="0012126E">
        <w:rPr>
          <w:sz w:val="24"/>
          <w:szCs w:val="24"/>
          <w:lang w:val="pt-BR"/>
        </w:rPr>
        <w:t xml:space="preserve">1895299/2ªVIA/PC-PA </w:t>
      </w:r>
      <w:r w:rsidRPr="0012126E">
        <w:rPr>
          <w:rFonts w:eastAsia="Arial"/>
          <w:sz w:val="24"/>
          <w:szCs w:val="24"/>
          <w:lang w:val="pt-BR"/>
        </w:rPr>
        <w:t>e a</w:t>
      </w:r>
      <w:r w:rsidR="00783C13" w:rsidRPr="0012126E">
        <w:rPr>
          <w:rFonts w:eastAsia="Arial"/>
          <w:sz w:val="24"/>
          <w:szCs w:val="24"/>
          <w:lang w:val="pt-BR"/>
        </w:rPr>
        <w:t xml:space="preserve"> </w:t>
      </w:r>
      <w:r w:rsidR="00783C13" w:rsidRPr="0012126E">
        <w:rPr>
          <w:rFonts w:eastAsia="Arial"/>
          <w:b/>
          <w:sz w:val="24"/>
          <w:szCs w:val="24"/>
          <w:lang w:val="pt-BR"/>
        </w:rPr>
        <w:t>EMPRESA</w:t>
      </w:r>
      <w:r w:rsidR="00783C13" w:rsidRPr="0012126E">
        <w:rPr>
          <w:rFonts w:eastAsia="Arial"/>
          <w:sz w:val="24"/>
          <w:szCs w:val="24"/>
          <w:lang w:val="pt-BR"/>
        </w:rPr>
        <w:t xml:space="preserve"> </w:t>
      </w:r>
      <w:r w:rsidR="00783C13" w:rsidRPr="0012126E">
        <w:rPr>
          <w:rFonts w:eastAsia="Arial"/>
          <w:b/>
          <w:sz w:val="24"/>
          <w:szCs w:val="24"/>
          <w:lang w:val="pt-BR"/>
        </w:rPr>
        <w:t>G M FEITOSA - LTDA,</w:t>
      </w:r>
      <w:r w:rsidR="00783C13" w:rsidRPr="0012126E">
        <w:rPr>
          <w:rFonts w:eastAsia="Arial"/>
          <w:sz w:val="24"/>
          <w:szCs w:val="24"/>
          <w:lang w:val="pt-BR"/>
        </w:rPr>
        <w:t xml:space="preserve"> sediada à Rua Carlos Gomes, Q. </w:t>
      </w:r>
      <w:proofErr w:type="gramStart"/>
      <w:r w:rsidR="00783C13" w:rsidRPr="0012126E">
        <w:rPr>
          <w:rFonts w:eastAsia="Arial"/>
          <w:sz w:val="24"/>
          <w:szCs w:val="24"/>
          <w:lang w:val="pt-BR"/>
        </w:rPr>
        <w:t>06.,</w:t>
      </w:r>
      <w:proofErr w:type="gramEnd"/>
      <w:r w:rsidR="00783C13" w:rsidRPr="0012126E">
        <w:rPr>
          <w:rFonts w:eastAsia="Arial"/>
          <w:sz w:val="24"/>
          <w:szCs w:val="24"/>
          <w:lang w:val="pt-BR"/>
        </w:rPr>
        <w:t xml:space="preserve"> L03 nº 000, Marabá- Pará, Inscrita no CNPJ sob nº 07.993.402/0001-83, Inscrição Estadual nº 15.253.195-5 neste ato representado por </w:t>
      </w:r>
      <w:proofErr w:type="spellStart"/>
      <w:r w:rsidR="00783C13" w:rsidRPr="0012126E">
        <w:rPr>
          <w:rFonts w:eastAsia="Arial"/>
          <w:sz w:val="24"/>
          <w:szCs w:val="24"/>
          <w:lang w:val="pt-BR"/>
        </w:rPr>
        <w:t>Gleyson</w:t>
      </w:r>
      <w:proofErr w:type="spellEnd"/>
      <w:r w:rsidR="00783C13" w:rsidRPr="0012126E">
        <w:rPr>
          <w:rFonts w:eastAsia="Arial"/>
          <w:sz w:val="24"/>
          <w:szCs w:val="24"/>
          <w:lang w:val="pt-BR"/>
        </w:rPr>
        <w:t xml:space="preserve"> Lopes Feitosa, portador do RG sob nº 4051511 </w:t>
      </w:r>
      <w:proofErr w:type="spellStart"/>
      <w:r w:rsidR="00783C13" w:rsidRPr="0012126E">
        <w:rPr>
          <w:rFonts w:eastAsia="Arial"/>
          <w:sz w:val="24"/>
          <w:szCs w:val="24"/>
          <w:lang w:val="pt-BR"/>
        </w:rPr>
        <w:t>Pc</w:t>
      </w:r>
      <w:proofErr w:type="spellEnd"/>
      <w:r w:rsidR="00783C13" w:rsidRPr="0012126E">
        <w:rPr>
          <w:rFonts w:eastAsia="Arial"/>
          <w:sz w:val="24"/>
          <w:szCs w:val="24"/>
          <w:lang w:val="pt-BR"/>
        </w:rPr>
        <w:t>/</w:t>
      </w:r>
      <w:proofErr w:type="spellStart"/>
      <w:r w:rsidR="00783C13" w:rsidRPr="0012126E">
        <w:rPr>
          <w:rFonts w:eastAsia="Arial"/>
          <w:sz w:val="24"/>
          <w:szCs w:val="24"/>
          <w:lang w:val="pt-BR"/>
        </w:rPr>
        <w:t>Pa</w:t>
      </w:r>
      <w:proofErr w:type="spellEnd"/>
      <w:r w:rsidR="00783C13" w:rsidRPr="0012126E">
        <w:rPr>
          <w:rFonts w:eastAsia="Arial"/>
          <w:sz w:val="24"/>
          <w:szCs w:val="24"/>
          <w:lang w:val="pt-BR"/>
        </w:rPr>
        <w:t xml:space="preserve">, e do CPF sob nº 689.756.942-91, resolvem celebrar o presente Contrato, tendo em vista o que consta no processo e em observância às disposições da </w:t>
      </w:r>
      <w:r w:rsidRPr="0012126E">
        <w:rPr>
          <w:rFonts w:eastAsia="Arial"/>
          <w:sz w:val="24"/>
          <w:szCs w:val="24"/>
          <w:lang w:val="pt-BR"/>
        </w:rPr>
        <w:t>Lei Federal nº. 8.666/93, Lei 13.979/2020, Decreto nº.10.282/2020. Decreto Municipal nº. 054/2020</w:t>
      </w:r>
      <w:r w:rsidR="00783C13" w:rsidRPr="0012126E">
        <w:rPr>
          <w:rFonts w:eastAsia="Arial"/>
          <w:sz w:val="24"/>
          <w:szCs w:val="24"/>
          <w:lang w:val="pt-BR"/>
        </w:rPr>
        <w:t xml:space="preserve"> e</w:t>
      </w:r>
      <w:r w:rsidRPr="0012126E">
        <w:rPr>
          <w:rFonts w:eastAsia="Arial"/>
          <w:sz w:val="24"/>
          <w:szCs w:val="24"/>
          <w:lang w:val="pt-BR"/>
        </w:rPr>
        <w:t xml:space="preserve"> demais legislações pertinentes a matéria e</w:t>
      </w:r>
      <w:r w:rsidR="00783C13" w:rsidRPr="0012126E">
        <w:rPr>
          <w:rFonts w:eastAsia="Arial"/>
          <w:sz w:val="24"/>
          <w:szCs w:val="24"/>
          <w:lang w:val="pt-BR"/>
        </w:rPr>
        <w:t xml:space="preserve"> suas alterações, resolvem celebrar o presente Termo de Contrato, decorrente d</w:t>
      </w:r>
      <w:r w:rsidRPr="0012126E">
        <w:rPr>
          <w:rFonts w:eastAsia="Arial"/>
          <w:sz w:val="24"/>
          <w:szCs w:val="24"/>
          <w:lang w:val="pt-BR"/>
        </w:rPr>
        <w:t>a</w:t>
      </w:r>
      <w:r w:rsidR="00783C13" w:rsidRPr="0012126E">
        <w:rPr>
          <w:rFonts w:eastAsia="Arial"/>
          <w:sz w:val="24"/>
          <w:szCs w:val="24"/>
          <w:lang w:val="pt-BR"/>
        </w:rPr>
        <w:t xml:space="preserve"> </w:t>
      </w:r>
      <w:r w:rsidRPr="0012126E">
        <w:rPr>
          <w:rFonts w:eastAsia="Arial"/>
          <w:sz w:val="24"/>
          <w:szCs w:val="24"/>
          <w:lang w:val="pt-BR"/>
        </w:rPr>
        <w:t>Dispensa de Licitação</w:t>
      </w:r>
      <w:r w:rsidR="00783C13" w:rsidRPr="0012126E">
        <w:rPr>
          <w:rFonts w:eastAsia="Arial"/>
          <w:sz w:val="24"/>
          <w:szCs w:val="24"/>
          <w:lang w:val="pt-BR"/>
        </w:rPr>
        <w:t xml:space="preserve"> nº </w:t>
      </w:r>
      <w:r w:rsidRPr="0012126E">
        <w:rPr>
          <w:rFonts w:eastAsia="Arial"/>
          <w:sz w:val="24"/>
          <w:szCs w:val="24"/>
          <w:lang w:val="pt-BR"/>
        </w:rPr>
        <w:t>00.006/2020</w:t>
      </w:r>
      <w:r w:rsidR="00783C13" w:rsidRPr="0012126E">
        <w:rPr>
          <w:rFonts w:eastAsia="Arial"/>
          <w:sz w:val="24"/>
          <w:szCs w:val="24"/>
          <w:lang w:val="pt-BR"/>
        </w:rPr>
        <w:t>, mediante as cláusulas e condições a seguir enunciadas.</w:t>
      </w:r>
    </w:p>
    <w:p w:rsidR="00783C13" w:rsidRPr="0012126E" w:rsidRDefault="00783C13" w:rsidP="0012126E">
      <w:pPr>
        <w:spacing w:line="276" w:lineRule="auto"/>
        <w:ind w:right="-1"/>
        <w:jc w:val="both"/>
        <w:rPr>
          <w:rFonts w:eastAsia="Arial"/>
          <w:sz w:val="24"/>
          <w:szCs w:val="24"/>
          <w:lang w:val="pt-BR"/>
        </w:rPr>
      </w:pPr>
    </w:p>
    <w:p w:rsidR="00783C13" w:rsidRPr="0012126E" w:rsidRDefault="00783C13" w:rsidP="0012126E">
      <w:pPr>
        <w:spacing w:line="276" w:lineRule="auto"/>
        <w:ind w:right="-1"/>
        <w:jc w:val="both"/>
        <w:rPr>
          <w:b/>
          <w:sz w:val="24"/>
          <w:szCs w:val="24"/>
        </w:rPr>
      </w:pPr>
      <w:r w:rsidRPr="0012126E">
        <w:rPr>
          <w:b/>
          <w:sz w:val="24"/>
          <w:szCs w:val="24"/>
        </w:rPr>
        <w:t>CLÁUSULA PRIMEIRA – OBJETO</w:t>
      </w:r>
    </w:p>
    <w:p w:rsidR="00783C13" w:rsidRPr="0012126E" w:rsidRDefault="00783C13" w:rsidP="0012126E">
      <w:pPr>
        <w:pStyle w:val="PargrafodaLista"/>
        <w:widowControl/>
        <w:numPr>
          <w:ilvl w:val="1"/>
          <w:numId w:val="8"/>
        </w:numPr>
        <w:autoSpaceDE/>
        <w:autoSpaceDN/>
        <w:spacing w:line="276" w:lineRule="auto"/>
        <w:ind w:left="0" w:right="-1"/>
        <w:contextualSpacing/>
        <w:jc w:val="both"/>
        <w:rPr>
          <w:rFonts w:eastAsia="Arial"/>
          <w:sz w:val="24"/>
          <w:szCs w:val="24"/>
          <w:lang w:val="pt-BR"/>
        </w:rPr>
      </w:pPr>
      <w:r w:rsidRPr="0012126E">
        <w:rPr>
          <w:sz w:val="24"/>
          <w:szCs w:val="24"/>
          <w:lang w:val="pt-BR"/>
        </w:rPr>
        <w:t>O objeto do presente Termo de Contrato é a</w:t>
      </w:r>
      <w:r w:rsidRPr="0012126E">
        <w:rPr>
          <w:b/>
          <w:sz w:val="24"/>
          <w:szCs w:val="24"/>
          <w:lang w:val="pt-BR"/>
        </w:rPr>
        <w:t xml:space="preserve"> </w:t>
      </w:r>
      <w:r w:rsidR="00DB6CCF" w:rsidRPr="0012126E">
        <w:rPr>
          <w:rFonts w:eastAsia="Arial"/>
          <w:b/>
          <w:sz w:val="24"/>
          <w:szCs w:val="24"/>
          <w:lang w:val="pt-BR"/>
        </w:rPr>
        <w:t>CONTRATAÇÃO DE EMPRESA PARA LOCAÇÃO DE TENDAS E BANHEIROS QUÍMICOS PARA TRIAGEM DE BENEFICIÁRIOS DO AUXÍLIO EMERGENCIAL DE MANUTENÇÃO DO EMPREGO E DA RENDA EM VIAS PÚBLICAS PRÓXIMAS A REDE BANCÁRIA E CASAS LOTÉRICAS, OBJETIVANDO O ENFRENTAMENTO DA PANDEMIA DO COVID-19 (CORONA VIRUS)</w:t>
      </w:r>
      <w:r w:rsidRPr="0012126E">
        <w:rPr>
          <w:sz w:val="24"/>
          <w:szCs w:val="24"/>
          <w:lang w:val="pt-BR"/>
        </w:rPr>
        <w:t>,</w:t>
      </w:r>
      <w:r w:rsidRPr="0012126E">
        <w:rPr>
          <w:b/>
          <w:sz w:val="24"/>
          <w:szCs w:val="24"/>
          <w:lang w:val="pt-BR"/>
        </w:rPr>
        <w:t xml:space="preserve"> </w:t>
      </w:r>
      <w:r w:rsidRPr="0012126E">
        <w:rPr>
          <w:sz w:val="24"/>
          <w:szCs w:val="24"/>
          <w:lang w:val="pt-BR"/>
        </w:rPr>
        <w:t xml:space="preserve">conforme especificações e quantitativos estabelecidos no Termo de Referência. </w:t>
      </w:r>
    </w:p>
    <w:p w:rsidR="00261DA9" w:rsidRPr="0012126E" w:rsidRDefault="00783C13" w:rsidP="0012126E">
      <w:pPr>
        <w:pStyle w:val="PargrafodaLista"/>
        <w:widowControl/>
        <w:numPr>
          <w:ilvl w:val="1"/>
          <w:numId w:val="8"/>
        </w:numPr>
        <w:autoSpaceDE/>
        <w:autoSpaceDN/>
        <w:spacing w:line="276" w:lineRule="auto"/>
        <w:ind w:left="0" w:right="-1"/>
        <w:contextualSpacing/>
        <w:jc w:val="both"/>
        <w:rPr>
          <w:rFonts w:eastAsia="Arial"/>
          <w:sz w:val="24"/>
          <w:szCs w:val="24"/>
          <w:lang w:val="pt-BR"/>
        </w:rPr>
      </w:pPr>
      <w:r w:rsidRPr="0012126E">
        <w:rPr>
          <w:sz w:val="24"/>
          <w:szCs w:val="24"/>
          <w:lang w:val="pt-BR"/>
        </w:rPr>
        <w:t>Este Termo de Contrato vincula-se a</w:t>
      </w:r>
      <w:r w:rsidR="00DB6CCF" w:rsidRPr="0012126E">
        <w:rPr>
          <w:sz w:val="24"/>
          <w:szCs w:val="24"/>
          <w:lang w:val="pt-BR"/>
        </w:rPr>
        <w:t xml:space="preserve"> Dispensa de Licitação</w:t>
      </w:r>
      <w:r w:rsidRPr="0012126E">
        <w:rPr>
          <w:sz w:val="24"/>
          <w:szCs w:val="24"/>
          <w:lang w:val="pt-BR"/>
        </w:rPr>
        <w:t>, identificado no preâmbulo e à proposta vencedora, independentemente de transcrição.</w:t>
      </w:r>
    </w:p>
    <w:p w:rsidR="00783C13" w:rsidRPr="0012126E" w:rsidRDefault="00783C13" w:rsidP="0012126E">
      <w:pPr>
        <w:pStyle w:val="PargrafodaLista"/>
        <w:widowControl/>
        <w:numPr>
          <w:ilvl w:val="1"/>
          <w:numId w:val="8"/>
        </w:numPr>
        <w:autoSpaceDE/>
        <w:autoSpaceDN/>
        <w:spacing w:line="276" w:lineRule="auto"/>
        <w:ind w:left="0" w:right="-1"/>
        <w:contextualSpacing/>
        <w:jc w:val="both"/>
        <w:rPr>
          <w:rFonts w:eastAsia="Arial"/>
          <w:sz w:val="24"/>
          <w:szCs w:val="24"/>
          <w:lang w:val="pt-BR"/>
        </w:rPr>
      </w:pPr>
      <w:r w:rsidRPr="0012126E">
        <w:rPr>
          <w:sz w:val="24"/>
          <w:szCs w:val="24"/>
          <w:lang w:val="pt-BR"/>
        </w:rPr>
        <w:t>Discriminação do objeto:</w:t>
      </w:r>
    </w:p>
    <w:tbl>
      <w:tblPr>
        <w:tblStyle w:val="Tabelacomgrade"/>
        <w:tblW w:w="0" w:type="auto"/>
        <w:jc w:val="center"/>
        <w:tblLook w:val="04A0" w:firstRow="1" w:lastRow="0" w:firstColumn="1" w:lastColumn="0" w:noHBand="0" w:noVBand="1"/>
      </w:tblPr>
      <w:tblGrid>
        <w:gridCol w:w="857"/>
        <w:gridCol w:w="4217"/>
        <w:gridCol w:w="811"/>
        <w:gridCol w:w="737"/>
        <w:gridCol w:w="1179"/>
        <w:gridCol w:w="1479"/>
      </w:tblGrid>
      <w:tr w:rsidR="0012653B" w:rsidRPr="0012126E" w:rsidTr="00C266AE">
        <w:trPr>
          <w:jc w:val="center"/>
        </w:trPr>
        <w:tc>
          <w:tcPr>
            <w:tcW w:w="534" w:type="dxa"/>
            <w:vAlign w:val="center"/>
          </w:tcPr>
          <w:p w:rsidR="0012653B" w:rsidRPr="0012126E" w:rsidRDefault="0012653B" w:rsidP="0012126E">
            <w:pPr>
              <w:pStyle w:val="Nivel01"/>
              <w:tabs>
                <w:tab w:val="clear" w:pos="567"/>
              </w:tabs>
              <w:spacing w:before="0" w:line="276" w:lineRule="auto"/>
              <w:ind w:right="-1"/>
              <w:jc w:val="center"/>
              <w:rPr>
                <w:rFonts w:ascii="Times New Roman" w:hAnsi="Times New Roman" w:cs="Times New Roman"/>
                <w:color w:val="auto"/>
                <w:sz w:val="24"/>
                <w:szCs w:val="24"/>
              </w:rPr>
            </w:pPr>
            <w:r w:rsidRPr="0012126E">
              <w:rPr>
                <w:rFonts w:ascii="Times New Roman" w:hAnsi="Times New Roman" w:cs="Times New Roman"/>
                <w:color w:val="auto"/>
                <w:sz w:val="24"/>
                <w:szCs w:val="24"/>
              </w:rPr>
              <w:lastRenderedPageBreak/>
              <w:t>IT</w:t>
            </w:r>
            <w:r w:rsidR="00C266AE">
              <w:rPr>
                <w:rFonts w:ascii="Times New Roman" w:hAnsi="Times New Roman" w:cs="Times New Roman"/>
                <w:color w:val="auto"/>
                <w:sz w:val="24"/>
                <w:szCs w:val="24"/>
              </w:rPr>
              <w:t>EM</w:t>
            </w:r>
          </w:p>
        </w:tc>
        <w:tc>
          <w:tcPr>
            <w:tcW w:w="4677" w:type="dxa"/>
            <w:vAlign w:val="center"/>
          </w:tcPr>
          <w:p w:rsidR="0012653B" w:rsidRPr="0012126E" w:rsidRDefault="0012653B" w:rsidP="0012126E">
            <w:pPr>
              <w:pStyle w:val="Nivel01"/>
              <w:tabs>
                <w:tab w:val="clear" w:pos="567"/>
              </w:tabs>
              <w:spacing w:before="0" w:line="276" w:lineRule="auto"/>
              <w:ind w:right="-1"/>
              <w:jc w:val="center"/>
              <w:rPr>
                <w:rFonts w:ascii="Times New Roman" w:hAnsi="Times New Roman" w:cs="Times New Roman"/>
                <w:color w:val="auto"/>
                <w:sz w:val="24"/>
                <w:szCs w:val="24"/>
              </w:rPr>
            </w:pPr>
            <w:r w:rsidRPr="0012126E">
              <w:rPr>
                <w:rFonts w:ascii="Times New Roman" w:hAnsi="Times New Roman" w:cs="Times New Roman"/>
                <w:color w:val="auto"/>
                <w:sz w:val="24"/>
                <w:szCs w:val="24"/>
              </w:rPr>
              <w:t>DESCRIÇÃO</w:t>
            </w:r>
          </w:p>
        </w:tc>
        <w:tc>
          <w:tcPr>
            <w:tcW w:w="824" w:type="dxa"/>
            <w:vAlign w:val="center"/>
          </w:tcPr>
          <w:p w:rsidR="0012653B" w:rsidRPr="0012126E" w:rsidRDefault="0012653B" w:rsidP="0012126E">
            <w:pPr>
              <w:pStyle w:val="Nivel01"/>
              <w:tabs>
                <w:tab w:val="clear" w:pos="567"/>
              </w:tabs>
              <w:spacing w:before="0" w:line="276" w:lineRule="auto"/>
              <w:ind w:right="-1"/>
              <w:jc w:val="center"/>
              <w:rPr>
                <w:rFonts w:ascii="Times New Roman" w:hAnsi="Times New Roman" w:cs="Times New Roman"/>
                <w:color w:val="auto"/>
                <w:sz w:val="24"/>
                <w:szCs w:val="24"/>
              </w:rPr>
            </w:pPr>
            <w:r w:rsidRPr="0012126E">
              <w:rPr>
                <w:rFonts w:ascii="Times New Roman" w:hAnsi="Times New Roman" w:cs="Times New Roman"/>
                <w:color w:val="auto"/>
                <w:sz w:val="24"/>
                <w:szCs w:val="24"/>
              </w:rPr>
              <w:t>UND</w:t>
            </w:r>
          </w:p>
        </w:tc>
        <w:tc>
          <w:tcPr>
            <w:tcW w:w="736" w:type="dxa"/>
            <w:vAlign w:val="center"/>
          </w:tcPr>
          <w:p w:rsidR="0012653B" w:rsidRPr="0012126E" w:rsidRDefault="0012653B" w:rsidP="0012126E">
            <w:pPr>
              <w:pStyle w:val="Nivel01"/>
              <w:tabs>
                <w:tab w:val="clear" w:pos="567"/>
              </w:tabs>
              <w:spacing w:before="0" w:line="276" w:lineRule="auto"/>
              <w:ind w:right="-1"/>
              <w:jc w:val="center"/>
              <w:rPr>
                <w:rFonts w:ascii="Times New Roman" w:hAnsi="Times New Roman" w:cs="Times New Roman"/>
                <w:color w:val="auto"/>
                <w:sz w:val="24"/>
                <w:szCs w:val="24"/>
              </w:rPr>
            </w:pPr>
            <w:r w:rsidRPr="0012126E">
              <w:rPr>
                <w:rFonts w:ascii="Times New Roman" w:hAnsi="Times New Roman" w:cs="Times New Roman"/>
                <w:color w:val="auto"/>
                <w:sz w:val="24"/>
                <w:szCs w:val="24"/>
              </w:rPr>
              <w:t>QTD</w:t>
            </w:r>
          </w:p>
        </w:tc>
        <w:tc>
          <w:tcPr>
            <w:tcW w:w="1201" w:type="dxa"/>
            <w:vAlign w:val="center"/>
          </w:tcPr>
          <w:p w:rsidR="0012653B" w:rsidRPr="0012126E" w:rsidRDefault="0012653B" w:rsidP="0012126E">
            <w:pPr>
              <w:pStyle w:val="Nivel01"/>
              <w:tabs>
                <w:tab w:val="clear" w:pos="567"/>
              </w:tabs>
              <w:spacing w:before="0" w:line="276" w:lineRule="auto"/>
              <w:ind w:right="-1"/>
              <w:jc w:val="center"/>
              <w:rPr>
                <w:rFonts w:ascii="Times New Roman" w:hAnsi="Times New Roman" w:cs="Times New Roman"/>
                <w:color w:val="auto"/>
                <w:sz w:val="24"/>
                <w:szCs w:val="24"/>
              </w:rPr>
            </w:pPr>
            <w:r w:rsidRPr="0012126E">
              <w:rPr>
                <w:rFonts w:ascii="Times New Roman" w:hAnsi="Times New Roman" w:cs="Times New Roman"/>
                <w:color w:val="auto"/>
                <w:sz w:val="24"/>
                <w:szCs w:val="24"/>
              </w:rPr>
              <w:t>R$ UNIT</w:t>
            </w:r>
          </w:p>
        </w:tc>
        <w:tc>
          <w:tcPr>
            <w:tcW w:w="1534" w:type="dxa"/>
            <w:vAlign w:val="center"/>
          </w:tcPr>
          <w:p w:rsidR="00C266AE" w:rsidRDefault="0012653B" w:rsidP="0012126E">
            <w:pPr>
              <w:pStyle w:val="Nivel01"/>
              <w:tabs>
                <w:tab w:val="clear" w:pos="567"/>
              </w:tabs>
              <w:spacing w:before="0" w:line="276" w:lineRule="auto"/>
              <w:ind w:right="-1"/>
              <w:jc w:val="center"/>
              <w:rPr>
                <w:rFonts w:ascii="Times New Roman" w:hAnsi="Times New Roman" w:cs="Times New Roman"/>
                <w:color w:val="auto"/>
                <w:sz w:val="24"/>
                <w:szCs w:val="24"/>
              </w:rPr>
            </w:pPr>
            <w:r w:rsidRPr="0012126E">
              <w:rPr>
                <w:rFonts w:ascii="Times New Roman" w:hAnsi="Times New Roman" w:cs="Times New Roman"/>
                <w:color w:val="auto"/>
                <w:sz w:val="24"/>
                <w:szCs w:val="24"/>
              </w:rPr>
              <w:t xml:space="preserve">R$ </w:t>
            </w:r>
          </w:p>
          <w:p w:rsidR="0012653B" w:rsidRPr="0012126E" w:rsidRDefault="0012653B" w:rsidP="0012126E">
            <w:pPr>
              <w:pStyle w:val="Nivel01"/>
              <w:tabs>
                <w:tab w:val="clear" w:pos="567"/>
              </w:tabs>
              <w:spacing w:before="0" w:line="276" w:lineRule="auto"/>
              <w:ind w:right="-1"/>
              <w:jc w:val="center"/>
              <w:rPr>
                <w:rFonts w:ascii="Times New Roman" w:hAnsi="Times New Roman" w:cs="Times New Roman"/>
                <w:color w:val="auto"/>
                <w:sz w:val="24"/>
                <w:szCs w:val="24"/>
              </w:rPr>
            </w:pPr>
            <w:r w:rsidRPr="0012126E">
              <w:rPr>
                <w:rFonts w:ascii="Times New Roman" w:hAnsi="Times New Roman" w:cs="Times New Roman"/>
                <w:color w:val="auto"/>
                <w:sz w:val="24"/>
                <w:szCs w:val="24"/>
              </w:rPr>
              <w:t>TOTAL</w:t>
            </w:r>
          </w:p>
        </w:tc>
      </w:tr>
      <w:tr w:rsidR="0012653B" w:rsidRPr="0012126E" w:rsidTr="003B0E40">
        <w:trPr>
          <w:jc w:val="center"/>
        </w:trPr>
        <w:tc>
          <w:tcPr>
            <w:tcW w:w="534" w:type="dxa"/>
            <w:vAlign w:val="center"/>
          </w:tcPr>
          <w:p w:rsidR="0012653B" w:rsidRPr="0012126E" w:rsidRDefault="003C6CA2"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sidRPr="0012126E">
              <w:rPr>
                <w:rFonts w:ascii="Times New Roman" w:hAnsi="Times New Roman" w:cs="Times New Roman"/>
                <w:b w:val="0"/>
                <w:color w:val="auto"/>
                <w:sz w:val="24"/>
                <w:szCs w:val="24"/>
              </w:rPr>
              <w:t>1</w:t>
            </w:r>
          </w:p>
        </w:tc>
        <w:tc>
          <w:tcPr>
            <w:tcW w:w="4677" w:type="dxa"/>
            <w:vAlign w:val="center"/>
          </w:tcPr>
          <w:p w:rsidR="0012653B" w:rsidRPr="0012126E" w:rsidRDefault="00E47F1C" w:rsidP="0012126E">
            <w:pPr>
              <w:pStyle w:val="Nivel01"/>
              <w:tabs>
                <w:tab w:val="clear" w:pos="567"/>
              </w:tabs>
              <w:spacing w:before="0" w:line="276" w:lineRule="auto"/>
              <w:ind w:right="-1"/>
              <w:jc w:val="left"/>
              <w:rPr>
                <w:rFonts w:ascii="Times New Roman" w:hAnsi="Times New Roman" w:cs="Times New Roman"/>
                <w:b w:val="0"/>
                <w:color w:val="auto"/>
                <w:sz w:val="24"/>
                <w:szCs w:val="24"/>
              </w:rPr>
            </w:pPr>
            <w:r w:rsidRPr="0012126E">
              <w:rPr>
                <w:rFonts w:ascii="Times New Roman" w:hAnsi="Times New Roman" w:cs="Times New Roman"/>
                <w:b w:val="0"/>
                <w:color w:val="000000" w:themeColor="text1"/>
                <w:sz w:val="24"/>
                <w:szCs w:val="24"/>
              </w:rPr>
              <w:t>Tenda para triagem 10mX10m, altura 5m, galvanizada, devidamente aterrada, fabricada em chapa 14, com capacidade de 100 pessoas por tenda, com piso, sendo uma pessoa por metro quadrado</w:t>
            </w:r>
          </w:p>
        </w:tc>
        <w:tc>
          <w:tcPr>
            <w:tcW w:w="824" w:type="dxa"/>
            <w:vAlign w:val="center"/>
          </w:tcPr>
          <w:p w:rsidR="0012653B" w:rsidRPr="0012126E" w:rsidRDefault="00E47F1C"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sidRPr="0012126E">
              <w:rPr>
                <w:rFonts w:ascii="Times New Roman" w:hAnsi="Times New Roman" w:cs="Times New Roman"/>
                <w:b w:val="0"/>
                <w:color w:val="auto"/>
                <w:sz w:val="24"/>
                <w:szCs w:val="24"/>
              </w:rPr>
              <w:t>UND</w:t>
            </w:r>
          </w:p>
        </w:tc>
        <w:tc>
          <w:tcPr>
            <w:tcW w:w="736" w:type="dxa"/>
            <w:vAlign w:val="center"/>
          </w:tcPr>
          <w:p w:rsidR="0012653B" w:rsidRPr="0012126E" w:rsidRDefault="00E47F1C"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sidRPr="0012126E">
              <w:rPr>
                <w:rFonts w:ascii="Times New Roman" w:hAnsi="Times New Roman" w:cs="Times New Roman"/>
                <w:b w:val="0"/>
                <w:color w:val="auto"/>
                <w:sz w:val="24"/>
                <w:szCs w:val="24"/>
              </w:rPr>
              <w:t>06</w:t>
            </w:r>
          </w:p>
        </w:tc>
        <w:tc>
          <w:tcPr>
            <w:tcW w:w="1201" w:type="dxa"/>
            <w:vAlign w:val="center"/>
          </w:tcPr>
          <w:p w:rsidR="0012653B" w:rsidRPr="0012126E" w:rsidRDefault="00C266AE"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5.000,00</w:t>
            </w:r>
          </w:p>
        </w:tc>
        <w:tc>
          <w:tcPr>
            <w:tcW w:w="1534" w:type="dxa"/>
            <w:vAlign w:val="center"/>
          </w:tcPr>
          <w:p w:rsidR="0012653B" w:rsidRPr="0012126E" w:rsidRDefault="00C266AE"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30.000,00</w:t>
            </w:r>
          </w:p>
        </w:tc>
      </w:tr>
      <w:tr w:rsidR="00E47F1C" w:rsidRPr="0012126E" w:rsidTr="003B0E40">
        <w:trPr>
          <w:jc w:val="center"/>
        </w:trPr>
        <w:tc>
          <w:tcPr>
            <w:tcW w:w="534" w:type="dxa"/>
            <w:vAlign w:val="center"/>
          </w:tcPr>
          <w:p w:rsidR="00E47F1C" w:rsidRPr="0012126E" w:rsidRDefault="003C6CA2"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sidRPr="0012126E">
              <w:rPr>
                <w:rFonts w:ascii="Times New Roman" w:hAnsi="Times New Roman" w:cs="Times New Roman"/>
                <w:b w:val="0"/>
                <w:color w:val="auto"/>
                <w:sz w:val="24"/>
                <w:szCs w:val="24"/>
              </w:rPr>
              <w:t>2</w:t>
            </w:r>
          </w:p>
        </w:tc>
        <w:tc>
          <w:tcPr>
            <w:tcW w:w="4677" w:type="dxa"/>
            <w:vAlign w:val="center"/>
          </w:tcPr>
          <w:p w:rsidR="00E47F1C" w:rsidRPr="0012126E" w:rsidRDefault="003C6CA2" w:rsidP="0012126E">
            <w:pPr>
              <w:pStyle w:val="Nivel01"/>
              <w:tabs>
                <w:tab w:val="clear" w:pos="567"/>
              </w:tabs>
              <w:spacing w:before="0" w:line="276" w:lineRule="auto"/>
              <w:ind w:right="-1"/>
              <w:jc w:val="left"/>
              <w:rPr>
                <w:rFonts w:ascii="Times New Roman" w:hAnsi="Times New Roman" w:cs="Times New Roman"/>
                <w:b w:val="0"/>
                <w:color w:val="000000" w:themeColor="text1"/>
                <w:sz w:val="24"/>
                <w:szCs w:val="24"/>
              </w:rPr>
            </w:pPr>
            <w:r w:rsidRPr="0012126E">
              <w:rPr>
                <w:rFonts w:ascii="Times New Roman" w:hAnsi="Times New Roman" w:cs="Times New Roman"/>
                <w:b w:val="0"/>
                <w:color w:val="000000" w:themeColor="text1"/>
                <w:sz w:val="24"/>
                <w:szCs w:val="24"/>
              </w:rPr>
              <w:t xml:space="preserve">Tenda para triagem 3X3, altura 3,5M - Tenda 3mX3m, galvanizada, devidamente aterrada, fabricada em chapa 14, coberta e fechada em lonas </w:t>
            </w:r>
            <w:proofErr w:type="spellStart"/>
            <w:r w:rsidRPr="0012126E">
              <w:rPr>
                <w:rFonts w:ascii="Times New Roman" w:hAnsi="Times New Roman" w:cs="Times New Roman"/>
                <w:b w:val="0"/>
                <w:color w:val="000000" w:themeColor="text1"/>
                <w:sz w:val="24"/>
                <w:szCs w:val="24"/>
              </w:rPr>
              <w:t>anti</w:t>
            </w:r>
            <w:proofErr w:type="spellEnd"/>
            <w:r w:rsidRPr="0012126E">
              <w:rPr>
                <w:rFonts w:ascii="Times New Roman" w:hAnsi="Times New Roman" w:cs="Times New Roman"/>
                <w:b w:val="0"/>
                <w:color w:val="000000" w:themeColor="text1"/>
                <w:sz w:val="24"/>
                <w:szCs w:val="24"/>
              </w:rPr>
              <w:t xml:space="preserve"> chamas. 1 Piso para a triagem com altura de 10 centímetros tamanho 3x3. 1 climatizador para a triagem</w:t>
            </w:r>
          </w:p>
        </w:tc>
        <w:tc>
          <w:tcPr>
            <w:tcW w:w="824" w:type="dxa"/>
            <w:vAlign w:val="center"/>
          </w:tcPr>
          <w:p w:rsidR="00E47F1C" w:rsidRPr="0012126E" w:rsidRDefault="003C6CA2"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sidRPr="0012126E">
              <w:rPr>
                <w:rFonts w:ascii="Times New Roman" w:hAnsi="Times New Roman" w:cs="Times New Roman"/>
                <w:b w:val="0"/>
                <w:color w:val="auto"/>
                <w:sz w:val="24"/>
                <w:szCs w:val="24"/>
              </w:rPr>
              <w:t>UND</w:t>
            </w:r>
          </w:p>
        </w:tc>
        <w:tc>
          <w:tcPr>
            <w:tcW w:w="736" w:type="dxa"/>
            <w:vAlign w:val="center"/>
          </w:tcPr>
          <w:p w:rsidR="00E47F1C" w:rsidRPr="0012126E" w:rsidRDefault="003C6CA2"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sidRPr="0012126E">
              <w:rPr>
                <w:rFonts w:ascii="Times New Roman" w:hAnsi="Times New Roman" w:cs="Times New Roman"/>
                <w:b w:val="0"/>
                <w:color w:val="auto"/>
                <w:sz w:val="24"/>
                <w:szCs w:val="24"/>
              </w:rPr>
              <w:t>01</w:t>
            </w:r>
          </w:p>
        </w:tc>
        <w:tc>
          <w:tcPr>
            <w:tcW w:w="1201" w:type="dxa"/>
            <w:vAlign w:val="center"/>
          </w:tcPr>
          <w:p w:rsidR="00E47F1C" w:rsidRPr="0012126E" w:rsidRDefault="00C266AE"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6.000,00</w:t>
            </w:r>
          </w:p>
        </w:tc>
        <w:tc>
          <w:tcPr>
            <w:tcW w:w="1534" w:type="dxa"/>
            <w:vAlign w:val="center"/>
          </w:tcPr>
          <w:p w:rsidR="00E47F1C" w:rsidRPr="0012126E" w:rsidRDefault="00C266AE"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6.000,00</w:t>
            </w:r>
          </w:p>
        </w:tc>
      </w:tr>
      <w:tr w:rsidR="00E47F1C" w:rsidRPr="0012126E" w:rsidTr="003B0E40">
        <w:trPr>
          <w:jc w:val="center"/>
        </w:trPr>
        <w:tc>
          <w:tcPr>
            <w:tcW w:w="534" w:type="dxa"/>
            <w:vAlign w:val="center"/>
          </w:tcPr>
          <w:p w:rsidR="00E47F1C" w:rsidRPr="0012126E" w:rsidRDefault="003C6CA2"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sidRPr="0012126E">
              <w:rPr>
                <w:rFonts w:ascii="Times New Roman" w:hAnsi="Times New Roman" w:cs="Times New Roman"/>
                <w:b w:val="0"/>
                <w:color w:val="auto"/>
                <w:sz w:val="24"/>
                <w:szCs w:val="24"/>
              </w:rPr>
              <w:t>3</w:t>
            </w:r>
          </w:p>
        </w:tc>
        <w:tc>
          <w:tcPr>
            <w:tcW w:w="4677" w:type="dxa"/>
            <w:vAlign w:val="center"/>
          </w:tcPr>
          <w:p w:rsidR="00E47F1C" w:rsidRPr="0012126E" w:rsidRDefault="003C6CA2" w:rsidP="0012126E">
            <w:pPr>
              <w:pStyle w:val="Nivel01"/>
              <w:tabs>
                <w:tab w:val="clear" w:pos="567"/>
              </w:tabs>
              <w:spacing w:before="0" w:line="276" w:lineRule="auto"/>
              <w:ind w:right="-1"/>
              <w:jc w:val="left"/>
              <w:rPr>
                <w:rFonts w:ascii="Times New Roman" w:hAnsi="Times New Roman" w:cs="Times New Roman"/>
                <w:b w:val="0"/>
                <w:color w:val="000000" w:themeColor="text1"/>
                <w:sz w:val="24"/>
                <w:szCs w:val="24"/>
              </w:rPr>
            </w:pPr>
            <w:r w:rsidRPr="0012126E">
              <w:rPr>
                <w:rFonts w:ascii="Times New Roman" w:hAnsi="Times New Roman" w:cs="Times New Roman"/>
                <w:b w:val="0"/>
                <w:color w:val="000000" w:themeColor="text1"/>
                <w:sz w:val="24"/>
                <w:szCs w:val="24"/>
              </w:rPr>
              <w:t xml:space="preserve">Tenda 3X3 para suporte 3,5M, galvanizada, devidamente aterrada, fabricada em chapa 14, coberta em lonas </w:t>
            </w:r>
            <w:proofErr w:type="spellStart"/>
            <w:r w:rsidRPr="0012126E">
              <w:rPr>
                <w:rFonts w:ascii="Times New Roman" w:hAnsi="Times New Roman" w:cs="Times New Roman"/>
                <w:b w:val="0"/>
                <w:color w:val="000000" w:themeColor="text1"/>
                <w:sz w:val="24"/>
                <w:szCs w:val="24"/>
              </w:rPr>
              <w:t>anti</w:t>
            </w:r>
            <w:proofErr w:type="spellEnd"/>
            <w:r w:rsidRPr="0012126E">
              <w:rPr>
                <w:rFonts w:ascii="Times New Roman" w:hAnsi="Times New Roman" w:cs="Times New Roman"/>
                <w:b w:val="0"/>
                <w:color w:val="000000" w:themeColor="text1"/>
                <w:sz w:val="24"/>
                <w:szCs w:val="24"/>
              </w:rPr>
              <w:t xml:space="preserve"> chamas</w:t>
            </w:r>
          </w:p>
        </w:tc>
        <w:tc>
          <w:tcPr>
            <w:tcW w:w="824" w:type="dxa"/>
            <w:vAlign w:val="center"/>
          </w:tcPr>
          <w:p w:rsidR="00E47F1C" w:rsidRPr="0012126E" w:rsidRDefault="003C6CA2"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sidRPr="0012126E">
              <w:rPr>
                <w:rFonts w:ascii="Times New Roman" w:hAnsi="Times New Roman" w:cs="Times New Roman"/>
                <w:b w:val="0"/>
                <w:color w:val="auto"/>
                <w:sz w:val="24"/>
                <w:szCs w:val="24"/>
              </w:rPr>
              <w:t>UND</w:t>
            </w:r>
          </w:p>
        </w:tc>
        <w:tc>
          <w:tcPr>
            <w:tcW w:w="736" w:type="dxa"/>
            <w:vAlign w:val="center"/>
          </w:tcPr>
          <w:p w:rsidR="00E47F1C" w:rsidRPr="0012126E" w:rsidRDefault="003C6CA2"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sidRPr="0012126E">
              <w:rPr>
                <w:rFonts w:ascii="Times New Roman" w:hAnsi="Times New Roman" w:cs="Times New Roman"/>
                <w:b w:val="0"/>
                <w:color w:val="auto"/>
                <w:sz w:val="24"/>
                <w:szCs w:val="24"/>
              </w:rPr>
              <w:t>01</w:t>
            </w:r>
          </w:p>
        </w:tc>
        <w:tc>
          <w:tcPr>
            <w:tcW w:w="1201" w:type="dxa"/>
            <w:vAlign w:val="center"/>
          </w:tcPr>
          <w:p w:rsidR="00E47F1C" w:rsidRPr="0012126E" w:rsidRDefault="00C266AE"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3.000,00</w:t>
            </w:r>
          </w:p>
        </w:tc>
        <w:tc>
          <w:tcPr>
            <w:tcW w:w="1534" w:type="dxa"/>
            <w:vAlign w:val="center"/>
          </w:tcPr>
          <w:p w:rsidR="00E47F1C" w:rsidRPr="0012126E" w:rsidRDefault="00C266AE"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3.000,00</w:t>
            </w:r>
          </w:p>
        </w:tc>
      </w:tr>
      <w:tr w:rsidR="00C266AE" w:rsidRPr="00C266AE" w:rsidTr="003B0E40">
        <w:trPr>
          <w:jc w:val="center"/>
        </w:trPr>
        <w:tc>
          <w:tcPr>
            <w:tcW w:w="534" w:type="dxa"/>
            <w:vAlign w:val="center"/>
          </w:tcPr>
          <w:p w:rsidR="00E47F1C" w:rsidRPr="00C266AE" w:rsidRDefault="003C6CA2"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sidRPr="00C266AE">
              <w:rPr>
                <w:rFonts w:ascii="Times New Roman" w:hAnsi="Times New Roman" w:cs="Times New Roman"/>
                <w:b w:val="0"/>
                <w:color w:val="auto"/>
                <w:sz w:val="24"/>
                <w:szCs w:val="24"/>
              </w:rPr>
              <w:t>4</w:t>
            </w:r>
          </w:p>
        </w:tc>
        <w:tc>
          <w:tcPr>
            <w:tcW w:w="4677" w:type="dxa"/>
            <w:vAlign w:val="center"/>
          </w:tcPr>
          <w:p w:rsidR="00E47F1C" w:rsidRPr="00C266AE" w:rsidRDefault="008F07BE" w:rsidP="0012126E">
            <w:pPr>
              <w:pStyle w:val="Nivel01"/>
              <w:tabs>
                <w:tab w:val="clear" w:pos="567"/>
              </w:tabs>
              <w:spacing w:before="0" w:line="276" w:lineRule="auto"/>
              <w:ind w:right="-1"/>
              <w:jc w:val="left"/>
              <w:rPr>
                <w:rFonts w:ascii="Times New Roman" w:hAnsi="Times New Roman" w:cs="Times New Roman"/>
                <w:b w:val="0"/>
                <w:color w:val="auto"/>
                <w:sz w:val="24"/>
                <w:szCs w:val="24"/>
              </w:rPr>
            </w:pPr>
            <w:r w:rsidRPr="00C266AE">
              <w:rPr>
                <w:rFonts w:ascii="Times New Roman" w:hAnsi="Times New Roman" w:cs="Times New Roman"/>
                <w:b w:val="0"/>
                <w:iCs/>
                <w:color w:val="auto"/>
                <w:sz w:val="24"/>
                <w:szCs w:val="24"/>
              </w:rPr>
              <w:t>Locação de climatizadores portáteis com dimensões máxima de ventilação de 3,50m, dimensões mínimas de 1,00m de frente x 50cm de fundo x 1,60 de altura, para uso do público em geral</w:t>
            </w:r>
          </w:p>
        </w:tc>
        <w:tc>
          <w:tcPr>
            <w:tcW w:w="824" w:type="dxa"/>
            <w:vAlign w:val="center"/>
          </w:tcPr>
          <w:p w:rsidR="00E47F1C" w:rsidRPr="00C266AE" w:rsidRDefault="008F07BE"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sidRPr="00C266AE">
              <w:rPr>
                <w:rFonts w:ascii="Times New Roman" w:hAnsi="Times New Roman" w:cs="Times New Roman"/>
                <w:b w:val="0"/>
                <w:color w:val="auto"/>
                <w:sz w:val="24"/>
                <w:szCs w:val="24"/>
              </w:rPr>
              <w:t>UND</w:t>
            </w:r>
          </w:p>
        </w:tc>
        <w:tc>
          <w:tcPr>
            <w:tcW w:w="736" w:type="dxa"/>
            <w:vAlign w:val="center"/>
          </w:tcPr>
          <w:p w:rsidR="00E47F1C" w:rsidRPr="00C266AE" w:rsidRDefault="008F07BE"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sidRPr="00C266AE">
              <w:rPr>
                <w:rFonts w:ascii="Times New Roman" w:hAnsi="Times New Roman" w:cs="Times New Roman"/>
                <w:b w:val="0"/>
                <w:color w:val="auto"/>
                <w:sz w:val="24"/>
                <w:szCs w:val="24"/>
              </w:rPr>
              <w:t>02</w:t>
            </w:r>
          </w:p>
        </w:tc>
        <w:tc>
          <w:tcPr>
            <w:tcW w:w="1201" w:type="dxa"/>
            <w:vAlign w:val="center"/>
          </w:tcPr>
          <w:p w:rsidR="00E47F1C" w:rsidRPr="00C266AE" w:rsidRDefault="00C266AE"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2.500,00</w:t>
            </w:r>
          </w:p>
        </w:tc>
        <w:tc>
          <w:tcPr>
            <w:tcW w:w="1534" w:type="dxa"/>
            <w:vAlign w:val="center"/>
          </w:tcPr>
          <w:p w:rsidR="00E47F1C" w:rsidRPr="00C266AE" w:rsidRDefault="00C266AE"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5.000,00</w:t>
            </w:r>
          </w:p>
        </w:tc>
      </w:tr>
      <w:tr w:rsidR="00C266AE" w:rsidRPr="00C266AE" w:rsidTr="003B0E40">
        <w:trPr>
          <w:jc w:val="center"/>
        </w:trPr>
        <w:tc>
          <w:tcPr>
            <w:tcW w:w="534" w:type="dxa"/>
            <w:vAlign w:val="center"/>
          </w:tcPr>
          <w:p w:rsidR="00E47F1C" w:rsidRPr="00C266AE" w:rsidRDefault="003C6CA2"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sidRPr="00C266AE">
              <w:rPr>
                <w:rFonts w:ascii="Times New Roman" w:hAnsi="Times New Roman" w:cs="Times New Roman"/>
                <w:b w:val="0"/>
                <w:color w:val="auto"/>
                <w:sz w:val="24"/>
                <w:szCs w:val="24"/>
              </w:rPr>
              <w:t>5</w:t>
            </w:r>
          </w:p>
        </w:tc>
        <w:tc>
          <w:tcPr>
            <w:tcW w:w="4677" w:type="dxa"/>
            <w:vAlign w:val="center"/>
          </w:tcPr>
          <w:p w:rsidR="00E47F1C" w:rsidRPr="00C266AE" w:rsidRDefault="00BA4159" w:rsidP="0012126E">
            <w:pPr>
              <w:pStyle w:val="Nivel01"/>
              <w:tabs>
                <w:tab w:val="clear" w:pos="567"/>
              </w:tabs>
              <w:spacing w:before="0" w:line="276" w:lineRule="auto"/>
              <w:ind w:right="-1"/>
              <w:jc w:val="left"/>
              <w:rPr>
                <w:rFonts w:ascii="Times New Roman" w:hAnsi="Times New Roman" w:cs="Times New Roman"/>
                <w:b w:val="0"/>
                <w:color w:val="auto"/>
                <w:sz w:val="24"/>
                <w:szCs w:val="24"/>
              </w:rPr>
            </w:pPr>
            <w:r w:rsidRPr="00C266AE">
              <w:rPr>
                <w:rFonts w:ascii="Times New Roman" w:hAnsi="Times New Roman" w:cs="Times New Roman"/>
                <w:b w:val="0"/>
                <w:iCs/>
                <w:color w:val="auto"/>
                <w:sz w:val="24"/>
                <w:szCs w:val="24"/>
              </w:rPr>
              <w:t>Locação de banheiro químico individual, portáteis, com teto translucido, dimensões mínimas de 1,10m de frente x 1,10m de fundo x 2,10 de altura, composto de caixa dejeto, porta papel higiênico,</w:t>
            </w:r>
            <w:r w:rsidR="000B6BF6">
              <w:rPr>
                <w:rFonts w:ascii="Times New Roman" w:hAnsi="Times New Roman" w:cs="Times New Roman"/>
                <w:b w:val="0"/>
                <w:iCs/>
                <w:color w:val="auto"/>
                <w:sz w:val="24"/>
                <w:szCs w:val="24"/>
              </w:rPr>
              <w:t xml:space="preserve"> </w:t>
            </w:r>
            <w:r w:rsidRPr="00C266AE">
              <w:rPr>
                <w:rFonts w:ascii="Times New Roman" w:hAnsi="Times New Roman" w:cs="Times New Roman"/>
                <w:b w:val="0"/>
                <w:iCs/>
                <w:color w:val="auto"/>
                <w:sz w:val="24"/>
                <w:szCs w:val="24"/>
              </w:rPr>
              <w:t>fechamento com identificação de ocupação, para uso do público em geral</w:t>
            </w:r>
          </w:p>
        </w:tc>
        <w:tc>
          <w:tcPr>
            <w:tcW w:w="824" w:type="dxa"/>
            <w:vAlign w:val="center"/>
          </w:tcPr>
          <w:p w:rsidR="00E47F1C" w:rsidRPr="00C266AE" w:rsidRDefault="00BA4159"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sidRPr="00C266AE">
              <w:rPr>
                <w:rFonts w:ascii="Times New Roman" w:hAnsi="Times New Roman" w:cs="Times New Roman"/>
                <w:b w:val="0"/>
                <w:color w:val="auto"/>
                <w:sz w:val="24"/>
                <w:szCs w:val="24"/>
              </w:rPr>
              <w:t>UND</w:t>
            </w:r>
          </w:p>
        </w:tc>
        <w:tc>
          <w:tcPr>
            <w:tcW w:w="736" w:type="dxa"/>
            <w:vAlign w:val="center"/>
          </w:tcPr>
          <w:p w:rsidR="00E47F1C" w:rsidRPr="00C266AE" w:rsidRDefault="00BA4159"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sidRPr="00C266AE">
              <w:rPr>
                <w:rFonts w:ascii="Times New Roman" w:hAnsi="Times New Roman" w:cs="Times New Roman"/>
                <w:b w:val="0"/>
                <w:color w:val="auto"/>
                <w:sz w:val="24"/>
                <w:szCs w:val="24"/>
              </w:rPr>
              <w:t>02</w:t>
            </w:r>
          </w:p>
        </w:tc>
        <w:tc>
          <w:tcPr>
            <w:tcW w:w="1201" w:type="dxa"/>
            <w:vAlign w:val="center"/>
          </w:tcPr>
          <w:p w:rsidR="00E47F1C" w:rsidRPr="00C266AE" w:rsidRDefault="00C266AE"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1.500,00</w:t>
            </w:r>
          </w:p>
        </w:tc>
        <w:tc>
          <w:tcPr>
            <w:tcW w:w="1534" w:type="dxa"/>
            <w:vAlign w:val="center"/>
          </w:tcPr>
          <w:p w:rsidR="00E47F1C" w:rsidRPr="00C266AE" w:rsidRDefault="00C266AE" w:rsidP="0012126E">
            <w:pPr>
              <w:pStyle w:val="Nivel01"/>
              <w:tabs>
                <w:tab w:val="clear" w:pos="567"/>
              </w:tabs>
              <w:spacing w:before="0" w:line="276" w:lineRule="auto"/>
              <w:ind w:right="-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3.000,00</w:t>
            </w:r>
          </w:p>
        </w:tc>
      </w:tr>
    </w:tbl>
    <w:p w:rsidR="005B3C99" w:rsidRPr="00637A21" w:rsidRDefault="00C266AE" w:rsidP="000B6BF6">
      <w:pPr>
        <w:pStyle w:val="Nivel01"/>
        <w:tabs>
          <w:tab w:val="clear" w:pos="567"/>
        </w:tabs>
        <w:spacing w:before="0" w:line="276" w:lineRule="auto"/>
        <w:ind w:right="-1"/>
        <w:jc w:val="center"/>
        <w:rPr>
          <w:rFonts w:ascii="Times New Roman" w:hAnsi="Times New Roman" w:cs="Times New Roman"/>
          <w:color w:val="auto"/>
          <w:sz w:val="24"/>
          <w:szCs w:val="24"/>
          <w:lang w:val="pt-BR"/>
        </w:rPr>
      </w:pPr>
      <w:r w:rsidRPr="00637A21">
        <w:rPr>
          <w:rFonts w:ascii="Times New Roman" w:hAnsi="Times New Roman" w:cs="Times New Roman"/>
          <w:color w:val="auto"/>
          <w:sz w:val="24"/>
          <w:szCs w:val="24"/>
          <w:lang w:val="pt-BR"/>
        </w:rPr>
        <w:t xml:space="preserve">TOTAL R$ 47.000,00 (quarenta e sete </w:t>
      </w:r>
      <w:r w:rsidR="000B6BF6" w:rsidRPr="00637A21">
        <w:rPr>
          <w:rFonts w:ascii="Times New Roman" w:hAnsi="Times New Roman" w:cs="Times New Roman"/>
          <w:color w:val="auto"/>
          <w:sz w:val="24"/>
          <w:szCs w:val="24"/>
          <w:lang w:val="pt-BR"/>
        </w:rPr>
        <w:t>mil reais) MENSAL.</w:t>
      </w:r>
    </w:p>
    <w:p w:rsidR="00C266AE" w:rsidRPr="00637A21" w:rsidRDefault="00C266AE" w:rsidP="0012126E">
      <w:pPr>
        <w:pStyle w:val="Nivel01"/>
        <w:tabs>
          <w:tab w:val="clear" w:pos="567"/>
        </w:tabs>
        <w:spacing w:before="0" w:line="276" w:lineRule="auto"/>
        <w:ind w:right="-1"/>
        <w:rPr>
          <w:rFonts w:ascii="Times New Roman" w:hAnsi="Times New Roman" w:cs="Times New Roman"/>
          <w:b w:val="0"/>
          <w:color w:val="auto"/>
          <w:sz w:val="24"/>
          <w:szCs w:val="24"/>
          <w:lang w:val="pt-BR"/>
        </w:rPr>
      </w:pPr>
    </w:p>
    <w:p w:rsidR="005B3C99" w:rsidRPr="0012126E" w:rsidRDefault="003B0E40" w:rsidP="0012126E">
      <w:pPr>
        <w:pStyle w:val="Nivel01"/>
        <w:numPr>
          <w:ilvl w:val="1"/>
          <w:numId w:val="8"/>
        </w:numPr>
        <w:tabs>
          <w:tab w:val="clear" w:pos="567"/>
        </w:tabs>
        <w:spacing w:before="0" w:line="276" w:lineRule="auto"/>
        <w:ind w:left="0" w:right="-1"/>
        <w:rPr>
          <w:rFonts w:ascii="Times New Roman" w:hAnsi="Times New Roman" w:cs="Times New Roman"/>
          <w:color w:val="auto"/>
          <w:sz w:val="24"/>
          <w:szCs w:val="24"/>
        </w:rPr>
      </w:pPr>
      <w:r w:rsidRPr="0012126E">
        <w:rPr>
          <w:rFonts w:ascii="Times New Roman" w:eastAsia="Times New Roman" w:hAnsi="Times New Roman" w:cs="Times New Roman"/>
          <w:color w:val="000000" w:themeColor="text1"/>
          <w:sz w:val="24"/>
          <w:szCs w:val="24"/>
        </w:rPr>
        <w:t xml:space="preserve">Dados </w:t>
      </w:r>
      <w:proofErr w:type="spellStart"/>
      <w:r w:rsidRPr="0012126E">
        <w:rPr>
          <w:rFonts w:ascii="Times New Roman" w:eastAsia="Times New Roman" w:hAnsi="Times New Roman" w:cs="Times New Roman"/>
          <w:color w:val="000000" w:themeColor="text1"/>
          <w:sz w:val="24"/>
          <w:szCs w:val="24"/>
        </w:rPr>
        <w:t>Técnicos</w:t>
      </w:r>
      <w:proofErr w:type="spellEnd"/>
      <w:r w:rsidRPr="0012126E">
        <w:rPr>
          <w:rFonts w:ascii="Times New Roman" w:eastAsia="Times New Roman" w:hAnsi="Times New Roman" w:cs="Times New Roman"/>
          <w:color w:val="000000" w:themeColor="text1"/>
          <w:sz w:val="24"/>
          <w:szCs w:val="24"/>
        </w:rPr>
        <w:t>:</w:t>
      </w:r>
    </w:p>
    <w:p w:rsidR="003B0E40" w:rsidRPr="0012126E" w:rsidRDefault="003B0E40" w:rsidP="0012126E">
      <w:pPr>
        <w:spacing w:line="276" w:lineRule="auto"/>
        <w:rPr>
          <w:color w:val="000000" w:themeColor="text1"/>
          <w:sz w:val="24"/>
          <w:szCs w:val="24"/>
          <w:shd w:val="clear" w:color="auto" w:fill="FFFFFF"/>
          <w:lang w:val="pt-BR"/>
        </w:rPr>
      </w:pPr>
      <w:r w:rsidRPr="0012126E">
        <w:rPr>
          <w:color w:val="000000" w:themeColor="text1"/>
          <w:sz w:val="24"/>
          <w:szCs w:val="24"/>
          <w:shd w:val="clear" w:color="auto" w:fill="FFFFFF"/>
          <w:lang w:val="pt-BR"/>
        </w:rPr>
        <w:t xml:space="preserve">- Montagem rápida e segura; </w:t>
      </w:r>
    </w:p>
    <w:p w:rsidR="003B0E40" w:rsidRPr="0012126E" w:rsidRDefault="003B0E40" w:rsidP="0012126E">
      <w:pPr>
        <w:spacing w:line="276" w:lineRule="auto"/>
        <w:rPr>
          <w:color w:val="000000" w:themeColor="text1"/>
          <w:sz w:val="24"/>
          <w:szCs w:val="24"/>
          <w:shd w:val="clear" w:color="auto" w:fill="FFFFFF"/>
          <w:lang w:val="pt-BR"/>
        </w:rPr>
      </w:pPr>
      <w:r w:rsidRPr="0012126E">
        <w:rPr>
          <w:color w:val="000000" w:themeColor="text1"/>
          <w:sz w:val="24"/>
          <w:szCs w:val="24"/>
          <w:shd w:val="clear" w:color="auto" w:fill="FFFFFF"/>
          <w:lang w:val="pt-BR"/>
        </w:rPr>
        <w:t>- Técnicos especializados e soluções objetivas;</w:t>
      </w:r>
    </w:p>
    <w:p w:rsidR="003B0E40" w:rsidRPr="0012126E" w:rsidRDefault="003B0E40" w:rsidP="0012126E">
      <w:pPr>
        <w:spacing w:line="276" w:lineRule="auto"/>
        <w:rPr>
          <w:color w:val="000000" w:themeColor="text1"/>
          <w:sz w:val="24"/>
          <w:szCs w:val="24"/>
          <w:shd w:val="clear" w:color="auto" w:fill="FFFFFF"/>
          <w:lang w:val="pt-BR"/>
        </w:rPr>
      </w:pPr>
      <w:r w:rsidRPr="0012126E">
        <w:rPr>
          <w:color w:val="000000" w:themeColor="text1"/>
          <w:sz w:val="24"/>
          <w:szCs w:val="24"/>
          <w:shd w:val="clear" w:color="auto" w:fill="FFFFFF"/>
          <w:lang w:val="pt-BR"/>
        </w:rPr>
        <w:t>- Lonas de alta resistência;</w:t>
      </w:r>
    </w:p>
    <w:p w:rsidR="003B0E40" w:rsidRPr="0012126E" w:rsidRDefault="003B0E40" w:rsidP="0012126E">
      <w:pPr>
        <w:spacing w:line="276" w:lineRule="auto"/>
        <w:rPr>
          <w:color w:val="000000" w:themeColor="text1"/>
          <w:sz w:val="24"/>
          <w:szCs w:val="24"/>
          <w:shd w:val="clear" w:color="auto" w:fill="FFFFFF"/>
          <w:lang w:val="pt-BR"/>
        </w:rPr>
      </w:pPr>
      <w:r w:rsidRPr="0012126E">
        <w:rPr>
          <w:color w:val="000000" w:themeColor="text1"/>
          <w:sz w:val="24"/>
          <w:szCs w:val="24"/>
          <w:shd w:val="clear" w:color="auto" w:fill="FFFFFF"/>
          <w:lang w:val="pt-BR"/>
        </w:rPr>
        <w:t>- Acoplados de acordo com a necessidade do cliente e disposição da área;</w:t>
      </w:r>
    </w:p>
    <w:p w:rsidR="00C266AE" w:rsidRDefault="003B0E40" w:rsidP="00C266AE">
      <w:pPr>
        <w:spacing w:line="276" w:lineRule="auto"/>
        <w:rPr>
          <w:color w:val="000000" w:themeColor="text1"/>
          <w:sz w:val="24"/>
          <w:szCs w:val="24"/>
          <w:shd w:val="clear" w:color="auto" w:fill="FFFFFF"/>
          <w:lang w:val="pt-BR"/>
        </w:rPr>
      </w:pPr>
      <w:r w:rsidRPr="0012126E">
        <w:rPr>
          <w:color w:val="000000" w:themeColor="text1"/>
          <w:sz w:val="24"/>
          <w:szCs w:val="24"/>
          <w:shd w:val="clear" w:color="auto" w:fill="FFFFFF"/>
          <w:lang w:val="pt-BR"/>
        </w:rPr>
        <w:t>- Suportam ventos conforme padrões e normas brasileiras;</w:t>
      </w:r>
    </w:p>
    <w:p w:rsidR="003B0E40" w:rsidRPr="0012126E" w:rsidRDefault="003B0E40" w:rsidP="00C266AE">
      <w:pPr>
        <w:spacing w:line="276" w:lineRule="auto"/>
        <w:rPr>
          <w:b/>
          <w:color w:val="000000" w:themeColor="text1"/>
          <w:sz w:val="24"/>
          <w:szCs w:val="24"/>
          <w:lang w:val="pt-BR"/>
        </w:rPr>
      </w:pPr>
      <w:r w:rsidRPr="0012126E">
        <w:rPr>
          <w:color w:val="000000" w:themeColor="text1"/>
          <w:sz w:val="24"/>
          <w:szCs w:val="24"/>
          <w:shd w:val="clear" w:color="auto" w:fill="FFFFFF"/>
          <w:lang w:val="pt-BR"/>
        </w:rPr>
        <w:t>- Menor custo benefício em relação às construções civis.</w:t>
      </w:r>
    </w:p>
    <w:p w:rsidR="00783C13" w:rsidRPr="0012126E" w:rsidRDefault="00783C13" w:rsidP="0012126E">
      <w:pPr>
        <w:pStyle w:val="Nivel01"/>
        <w:numPr>
          <w:ilvl w:val="0"/>
          <w:numId w:val="8"/>
        </w:numPr>
        <w:tabs>
          <w:tab w:val="clear" w:pos="567"/>
        </w:tabs>
        <w:spacing w:before="0" w:line="276" w:lineRule="auto"/>
        <w:ind w:right="-1"/>
        <w:rPr>
          <w:rFonts w:ascii="Times New Roman" w:hAnsi="Times New Roman" w:cs="Times New Roman"/>
          <w:iCs/>
          <w:color w:val="auto"/>
          <w:sz w:val="24"/>
          <w:szCs w:val="24"/>
        </w:rPr>
      </w:pPr>
      <w:r w:rsidRPr="0012126E">
        <w:rPr>
          <w:rFonts w:ascii="Times New Roman" w:hAnsi="Times New Roman" w:cs="Times New Roman"/>
          <w:color w:val="auto"/>
          <w:sz w:val="24"/>
          <w:szCs w:val="24"/>
        </w:rPr>
        <w:lastRenderedPageBreak/>
        <w:t>CLÁUSULA SEGUNDA – VIGÊNCIA</w:t>
      </w:r>
    </w:p>
    <w:p w:rsidR="00783C13" w:rsidRPr="0012126E" w:rsidRDefault="00783C13" w:rsidP="0012126E">
      <w:pPr>
        <w:widowControl/>
        <w:numPr>
          <w:ilvl w:val="1"/>
          <w:numId w:val="8"/>
        </w:numPr>
        <w:autoSpaceDE/>
        <w:autoSpaceDN/>
        <w:spacing w:line="276" w:lineRule="auto"/>
        <w:ind w:left="0" w:right="-1"/>
        <w:jc w:val="both"/>
        <w:rPr>
          <w:bCs/>
          <w:iCs/>
          <w:sz w:val="24"/>
          <w:szCs w:val="24"/>
          <w:lang w:val="pt-BR"/>
        </w:rPr>
      </w:pPr>
      <w:r w:rsidRPr="0012126E">
        <w:rPr>
          <w:bCs/>
          <w:iCs/>
          <w:sz w:val="24"/>
          <w:szCs w:val="24"/>
          <w:lang w:val="pt-BR"/>
        </w:rPr>
        <w:t xml:space="preserve">O prazo de vigência deste Termo de Contrato é aquele fixado no Termo de Referência, com início na data de </w:t>
      </w:r>
      <w:r w:rsidR="00636C6C">
        <w:rPr>
          <w:bCs/>
          <w:iCs/>
          <w:sz w:val="24"/>
          <w:szCs w:val="24"/>
          <w:lang w:val="pt-BR"/>
        </w:rPr>
        <w:t>29 de abril</w:t>
      </w:r>
      <w:r w:rsidR="00102047" w:rsidRPr="0012126E">
        <w:rPr>
          <w:bCs/>
          <w:iCs/>
          <w:sz w:val="24"/>
          <w:szCs w:val="24"/>
          <w:lang w:val="pt-BR"/>
        </w:rPr>
        <w:t xml:space="preserve"> de 2020</w:t>
      </w:r>
      <w:r w:rsidRPr="0012126E">
        <w:rPr>
          <w:bCs/>
          <w:iCs/>
          <w:sz w:val="24"/>
          <w:szCs w:val="24"/>
          <w:lang w:val="pt-BR"/>
        </w:rPr>
        <w:t xml:space="preserve"> e encerramento em </w:t>
      </w:r>
      <w:r w:rsidR="000D4BB8" w:rsidRPr="0012126E">
        <w:rPr>
          <w:bCs/>
          <w:iCs/>
          <w:sz w:val="24"/>
          <w:szCs w:val="24"/>
          <w:lang w:val="pt-BR"/>
        </w:rPr>
        <w:t>2</w:t>
      </w:r>
      <w:r w:rsidR="00636C6C">
        <w:rPr>
          <w:bCs/>
          <w:iCs/>
          <w:sz w:val="24"/>
          <w:szCs w:val="24"/>
          <w:lang w:val="pt-BR"/>
        </w:rPr>
        <w:t>9</w:t>
      </w:r>
      <w:r w:rsidR="000D4BB8" w:rsidRPr="0012126E">
        <w:rPr>
          <w:bCs/>
          <w:iCs/>
          <w:sz w:val="24"/>
          <w:szCs w:val="24"/>
          <w:lang w:val="pt-BR"/>
        </w:rPr>
        <w:t xml:space="preserve"> de junho de 2020</w:t>
      </w:r>
      <w:r w:rsidRPr="0012126E">
        <w:rPr>
          <w:bCs/>
          <w:iCs/>
          <w:sz w:val="24"/>
          <w:szCs w:val="24"/>
          <w:lang w:val="pt-BR"/>
        </w:rPr>
        <w:t xml:space="preserve">, prorrogável na forma do </w:t>
      </w:r>
      <w:r w:rsidR="00EE4605" w:rsidRPr="0012126E">
        <w:rPr>
          <w:sz w:val="24"/>
          <w:szCs w:val="24"/>
          <w:lang w:val="pt-BR" w:eastAsia="pt-BR"/>
        </w:rPr>
        <w:t>Art. 4º-H</w:t>
      </w:r>
      <w:r w:rsidR="00EE4605" w:rsidRPr="0012126E">
        <w:rPr>
          <w:bCs/>
          <w:iCs/>
          <w:sz w:val="24"/>
          <w:szCs w:val="24"/>
          <w:lang w:val="pt-BR"/>
        </w:rPr>
        <w:t xml:space="preserve"> </w:t>
      </w:r>
      <w:hyperlink r:id="rId7" w:history="1">
        <w:r w:rsidR="00EE4605" w:rsidRPr="0012126E">
          <w:rPr>
            <w:bCs/>
            <w:sz w:val="24"/>
            <w:szCs w:val="24"/>
            <w:lang w:val="pt-BR" w:eastAsia="pt-BR"/>
          </w:rPr>
          <w:t>LEI Nº 13.979, DE 6 DE FEVEREIRO DE 2020</w:t>
        </w:r>
      </w:hyperlink>
      <w:r w:rsidRPr="0012126E">
        <w:rPr>
          <w:bCs/>
          <w:iCs/>
          <w:sz w:val="24"/>
          <w:szCs w:val="24"/>
          <w:lang w:val="pt-BR"/>
        </w:rPr>
        <w:t>.</w:t>
      </w:r>
    </w:p>
    <w:p w:rsidR="00EE4605" w:rsidRPr="0012126E" w:rsidRDefault="00783C13" w:rsidP="0012126E">
      <w:pPr>
        <w:pStyle w:val="Citao"/>
        <w:spacing w:before="0" w:line="276" w:lineRule="auto"/>
        <w:ind w:right="-1"/>
        <w:rPr>
          <w:rFonts w:ascii="Times New Roman" w:hAnsi="Times New Roman" w:cs="Times New Roman"/>
          <w:color w:val="auto"/>
          <w:sz w:val="24"/>
          <w:lang w:val="pt-BR"/>
        </w:rPr>
      </w:pPr>
      <w:r w:rsidRPr="0012126E">
        <w:rPr>
          <w:rFonts w:ascii="Times New Roman" w:hAnsi="Times New Roman" w:cs="Times New Roman"/>
          <w:b/>
          <w:color w:val="auto"/>
          <w:sz w:val="24"/>
          <w:lang w:val="pt-BR"/>
        </w:rPr>
        <w:t>Nota Explicativa</w:t>
      </w:r>
      <w:r w:rsidRPr="0012126E">
        <w:rPr>
          <w:rFonts w:ascii="Times New Roman" w:hAnsi="Times New Roman" w:cs="Times New Roman"/>
          <w:color w:val="auto"/>
          <w:sz w:val="24"/>
          <w:lang w:val="pt-BR"/>
        </w:rPr>
        <w:t xml:space="preserve">: </w:t>
      </w:r>
      <w:r w:rsidR="00EE4605" w:rsidRPr="0012126E">
        <w:rPr>
          <w:rFonts w:ascii="Times New Roman" w:eastAsia="Times New Roman" w:hAnsi="Times New Roman" w:cs="Times New Roman"/>
          <w:sz w:val="24"/>
          <w:lang w:val="pt-BR" w:eastAsia="pt-BR"/>
        </w:rPr>
        <w:t>Art. 4º-H Os contratos regidos por esta Lei terão prazo de duração de até seis meses e poderão ser prorrogados por períodos sucessivos, enquanto perdurar a necessidade de enfrentamento dos efeitos da situação de emergência de saúde pública.              </w:t>
      </w:r>
      <w:hyperlink r:id="rId8" w:anchor="art1" w:history="1">
        <w:r w:rsidR="00EE4605" w:rsidRPr="0012126E">
          <w:rPr>
            <w:rFonts w:ascii="Times New Roman" w:eastAsia="Times New Roman" w:hAnsi="Times New Roman" w:cs="Times New Roman"/>
            <w:color w:val="0000FF"/>
            <w:sz w:val="24"/>
            <w:u w:val="single"/>
            <w:shd w:val="clear" w:color="auto" w:fill="FFFFFF"/>
            <w:lang w:val="pt-BR" w:eastAsia="pt-BR"/>
          </w:rPr>
          <w:t>(Incluído pela Medida Provisória nº 926, de 2020)</w:t>
        </w:r>
      </w:hyperlink>
    </w:p>
    <w:p w:rsidR="00EE4605" w:rsidRPr="0012126E" w:rsidRDefault="00EE4605" w:rsidP="0012126E">
      <w:pPr>
        <w:spacing w:line="276" w:lineRule="auto"/>
        <w:rPr>
          <w:sz w:val="24"/>
          <w:szCs w:val="24"/>
          <w:lang w:val="pt-BR"/>
        </w:rPr>
      </w:pPr>
    </w:p>
    <w:p w:rsidR="00783C13" w:rsidRPr="0012126E" w:rsidRDefault="00783C13" w:rsidP="0012126E">
      <w:pPr>
        <w:pStyle w:val="Nivel01"/>
        <w:numPr>
          <w:ilvl w:val="0"/>
          <w:numId w:val="8"/>
        </w:numPr>
        <w:tabs>
          <w:tab w:val="clear" w:pos="567"/>
        </w:tabs>
        <w:spacing w:before="0" w:line="276" w:lineRule="auto"/>
        <w:ind w:right="-1"/>
        <w:rPr>
          <w:rFonts w:ascii="Times New Roman" w:hAnsi="Times New Roman" w:cs="Times New Roman"/>
          <w:color w:val="auto"/>
          <w:sz w:val="24"/>
          <w:szCs w:val="24"/>
        </w:rPr>
      </w:pPr>
      <w:r w:rsidRPr="0012126E">
        <w:rPr>
          <w:rFonts w:ascii="Times New Roman" w:hAnsi="Times New Roman" w:cs="Times New Roman"/>
          <w:color w:val="auto"/>
          <w:sz w:val="24"/>
          <w:szCs w:val="24"/>
        </w:rPr>
        <w:t>CLÁUSULA TERCEIRA – PREÇO</w:t>
      </w:r>
    </w:p>
    <w:p w:rsidR="00783C13" w:rsidRPr="000B6BF6" w:rsidRDefault="00783C13" w:rsidP="0012126E">
      <w:pPr>
        <w:widowControl/>
        <w:numPr>
          <w:ilvl w:val="1"/>
          <w:numId w:val="8"/>
        </w:numPr>
        <w:autoSpaceDE/>
        <w:autoSpaceDN/>
        <w:spacing w:line="276" w:lineRule="auto"/>
        <w:ind w:left="0" w:right="-1"/>
        <w:jc w:val="both"/>
        <w:rPr>
          <w:b/>
          <w:bCs/>
          <w:sz w:val="24"/>
          <w:szCs w:val="24"/>
          <w:lang w:val="pt-BR"/>
        </w:rPr>
      </w:pPr>
      <w:r w:rsidRPr="000B6BF6">
        <w:rPr>
          <w:b/>
          <w:sz w:val="24"/>
          <w:szCs w:val="24"/>
          <w:lang w:val="pt-BR"/>
        </w:rPr>
        <w:t xml:space="preserve">O valor do presente Termo de Contrato é de </w:t>
      </w:r>
      <w:r w:rsidR="000B6BF6" w:rsidRPr="00637A21">
        <w:rPr>
          <w:b/>
          <w:sz w:val="24"/>
          <w:szCs w:val="24"/>
          <w:lang w:val="pt-BR"/>
        </w:rPr>
        <w:t>R$ 47.000,00 (quarenta e sete mil reais) MENSAL</w:t>
      </w:r>
      <w:r w:rsidR="00D564A6" w:rsidRPr="000B6BF6">
        <w:rPr>
          <w:b/>
          <w:sz w:val="24"/>
          <w:szCs w:val="24"/>
          <w:lang w:val="pt-BR"/>
        </w:rPr>
        <w:t xml:space="preserve">, totalizando o valor de R$ </w:t>
      </w:r>
      <w:r w:rsidR="000B6BF6" w:rsidRPr="000B6BF6">
        <w:rPr>
          <w:b/>
          <w:sz w:val="24"/>
          <w:szCs w:val="24"/>
          <w:lang w:val="pt-BR"/>
        </w:rPr>
        <w:t>94.000,00</w:t>
      </w:r>
      <w:r w:rsidR="00D564A6" w:rsidRPr="000B6BF6">
        <w:rPr>
          <w:b/>
          <w:sz w:val="24"/>
          <w:szCs w:val="24"/>
          <w:lang w:val="pt-BR"/>
        </w:rPr>
        <w:t xml:space="preserve"> (</w:t>
      </w:r>
      <w:r w:rsidR="000B6BF6" w:rsidRPr="000B6BF6">
        <w:rPr>
          <w:b/>
          <w:sz w:val="24"/>
          <w:szCs w:val="24"/>
          <w:lang w:val="pt-BR"/>
        </w:rPr>
        <w:t>noventa e quatro mil reais</w:t>
      </w:r>
      <w:r w:rsidR="00D564A6" w:rsidRPr="000B6BF6">
        <w:rPr>
          <w:b/>
          <w:sz w:val="24"/>
          <w:szCs w:val="24"/>
          <w:lang w:val="pt-BR"/>
        </w:rPr>
        <w:t>)</w:t>
      </w:r>
      <w:r w:rsidRPr="000B6BF6">
        <w:rPr>
          <w:b/>
          <w:bCs/>
          <w:sz w:val="24"/>
          <w:szCs w:val="24"/>
          <w:lang w:val="pt-BR"/>
        </w:rPr>
        <w:t>.</w:t>
      </w:r>
    </w:p>
    <w:p w:rsidR="00783C13" w:rsidRPr="0012126E" w:rsidRDefault="00783C13" w:rsidP="0012126E">
      <w:pPr>
        <w:widowControl/>
        <w:numPr>
          <w:ilvl w:val="1"/>
          <w:numId w:val="8"/>
        </w:numPr>
        <w:autoSpaceDE/>
        <w:autoSpaceDN/>
        <w:spacing w:line="276" w:lineRule="auto"/>
        <w:ind w:left="0" w:right="-1"/>
        <w:jc w:val="both"/>
        <w:rPr>
          <w:sz w:val="24"/>
          <w:szCs w:val="24"/>
          <w:lang w:val="pt-BR"/>
        </w:rPr>
      </w:pPr>
      <w:r w:rsidRPr="0012126E">
        <w:rPr>
          <w:sz w:val="24"/>
          <w:szCs w:val="24"/>
          <w:lang w:val="pt-BR"/>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783C13" w:rsidRPr="0012126E" w:rsidRDefault="00783C13" w:rsidP="0012126E">
      <w:pPr>
        <w:spacing w:line="276" w:lineRule="auto"/>
        <w:ind w:right="-1"/>
        <w:jc w:val="both"/>
        <w:rPr>
          <w:sz w:val="24"/>
          <w:szCs w:val="24"/>
          <w:lang w:val="pt-BR"/>
        </w:rPr>
      </w:pPr>
    </w:p>
    <w:p w:rsidR="00783C13" w:rsidRPr="0012126E" w:rsidRDefault="00783C13" w:rsidP="0012126E">
      <w:pPr>
        <w:pStyle w:val="Nivel01"/>
        <w:numPr>
          <w:ilvl w:val="0"/>
          <w:numId w:val="8"/>
        </w:numPr>
        <w:tabs>
          <w:tab w:val="clear" w:pos="567"/>
        </w:tabs>
        <w:spacing w:before="0" w:line="276" w:lineRule="auto"/>
        <w:ind w:right="-1"/>
        <w:rPr>
          <w:rFonts w:ascii="Times New Roman" w:hAnsi="Times New Roman" w:cs="Times New Roman"/>
          <w:color w:val="auto"/>
          <w:sz w:val="24"/>
          <w:szCs w:val="24"/>
        </w:rPr>
      </w:pPr>
      <w:r w:rsidRPr="0012126E">
        <w:rPr>
          <w:rFonts w:ascii="Times New Roman" w:hAnsi="Times New Roman" w:cs="Times New Roman"/>
          <w:color w:val="auto"/>
          <w:sz w:val="24"/>
          <w:szCs w:val="24"/>
        </w:rPr>
        <w:t>CLÁUSULA QUARTA – DOTAÇÃO ORÇAMENTÁRIA</w:t>
      </w:r>
    </w:p>
    <w:p w:rsidR="00783C13" w:rsidRPr="0012126E" w:rsidRDefault="00783C13" w:rsidP="0012126E">
      <w:pPr>
        <w:widowControl/>
        <w:numPr>
          <w:ilvl w:val="1"/>
          <w:numId w:val="8"/>
        </w:numPr>
        <w:autoSpaceDE/>
        <w:autoSpaceDN/>
        <w:spacing w:line="276" w:lineRule="auto"/>
        <w:ind w:left="0" w:right="-1"/>
        <w:jc w:val="both"/>
        <w:rPr>
          <w:sz w:val="24"/>
          <w:szCs w:val="24"/>
          <w:lang w:val="pt-BR"/>
        </w:rPr>
      </w:pPr>
      <w:r w:rsidRPr="0012126E">
        <w:rPr>
          <w:sz w:val="24"/>
          <w:szCs w:val="24"/>
          <w:lang w:val="pt-BR"/>
        </w:rPr>
        <w:t>As despesas decorrentes desta contratação estão programadas em dotação orçamentária própria, prevista no orçamento da União, para o exercício de 2020, na classificação abaixo:</w:t>
      </w:r>
    </w:p>
    <w:p w:rsidR="000B68A9" w:rsidRPr="00637A21" w:rsidRDefault="000B68A9" w:rsidP="000B68A9">
      <w:pPr>
        <w:pStyle w:val="PargrafodaLista"/>
        <w:adjustRightInd w:val="0"/>
        <w:ind w:left="0" w:firstLine="0"/>
        <w:jc w:val="both"/>
        <w:rPr>
          <w:sz w:val="24"/>
          <w:szCs w:val="24"/>
          <w:lang w:val="pt-BR"/>
        </w:rPr>
      </w:pPr>
      <w:r w:rsidRPr="00637A21">
        <w:rPr>
          <w:sz w:val="24"/>
          <w:szCs w:val="24"/>
          <w:lang w:val="pt-BR"/>
        </w:rPr>
        <w:t>CLASSIFICAÇÃO INSTITUCIONAL: 15 = FUNDO MUNICIPAL DE SAÚDE - CAMETÁ.</w:t>
      </w:r>
    </w:p>
    <w:p w:rsidR="000B68A9" w:rsidRPr="00637A21" w:rsidRDefault="000B68A9" w:rsidP="000B68A9">
      <w:pPr>
        <w:pStyle w:val="PargrafodaLista"/>
        <w:adjustRightInd w:val="0"/>
        <w:ind w:left="0" w:firstLine="0"/>
        <w:jc w:val="both"/>
        <w:rPr>
          <w:sz w:val="24"/>
          <w:szCs w:val="24"/>
          <w:lang w:val="pt-BR"/>
        </w:rPr>
      </w:pPr>
      <w:r w:rsidRPr="00637A21">
        <w:rPr>
          <w:sz w:val="24"/>
          <w:szCs w:val="24"/>
          <w:lang w:val="pt-BR"/>
        </w:rPr>
        <w:t xml:space="preserve">CLASSIFICAÇÃO FUNCIONAL: </w:t>
      </w:r>
      <w:proofErr w:type="gramStart"/>
      <w:r w:rsidRPr="00637A21">
        <w:rPr>
          <w:sz w:val="24"/>
          <w:szCs w:val="24"/>
          <w:lang w:val="pt-BR"/>
        </w:rPr>
        <w:t>10.305.0245.2.-</w:t>
      </w:r>
      <w:proofErr w:type="gramEnd"/>
      <w:r w:rsidRPr="00637A21">
        <w:rPr>
          <w:sz w:val="24"/>
          <w:szCs w:val="24"/>
          <w:lang w:val="pt-BR"/>
        </w:rPr>
        <w:t>137 = BLVIS–AÇÕES VOLTADAS Á</w:t>
      </w:r>
    </w:p>
    <w:p w:rsidR="000B68A9" w:rsidRPr="00637A21" w:rsidRDefault="000B68A9" w:rsidP="000B68A9">
      <w:pPr>
        <w:pStyle w:val="PargrafodaLista"/>
        <w:adjustRightInd w:val="0"/>
        <w:ind w:left="0" w:firstLine="0"/>
        <w:jc w:val="both"/>
        <w:rPr>
          <w:sz w:val="24"/>
          <w:szCs w:val="24"/>
          <w:lang w:val="pt-BR"/>
        </w:rPr>
      </w:pPr>
      <w:r w:rsidRPr="00637A21">
        <w:rPr>
          <w:sz w:val="24"/>
          <w:szCs w:val="24"/>
          <w:lang w:val="pt-BR"/>
        </w:rPr>
        <w:t>VIGILÂNCIA EPIDEMIOLÓGICA.</w:t>
      </w:r>
    </w:p>
    <w:p w:rsidR="000B68A9" w:rsidRPr="00637A21" w:rsidRDefault="000B68A9" w:rsidP="000B68A9">
      <w:pPr>
        <w:pStyle w:val="PargrafodaLista"/>
        <w:adjustRightInd w:val="0"/>
        <w:ind w:left="0" w:firstLine="0"/>
        <w:jc w:val="both"/>
        <w:rPr>
          <w:sz w:val="24"/>
          <w:szCs w:val="24"/>
          <w:lang w:val="pt-BR"/>
        </w:rPr>
      </w:pPr>
      <w:r w:rsidRPr="00637A21">
        <w:rPr>
          <w:sz w:val="24"/>
          <w:szCs w:val="24"/>
          <w:lang w:val="pt-BR"/>
        </w:rPr>
        <w:t>CLASSIFICAÇÃO ECONÔMICA: 3.3.90.39.00.00 = OUTROS SERVIÇOS DE</w:t>
      </w:r>
    </w:p>
    <w:p w:rsidR="000B68A9" w:rsidRPr="00637A21" w:rsidRDefault="000B68A9" w:rsidP="000B68A9">
      <w:pPr>
        <w:pStyle w:val="PargrafodaLista"/>
        <w:adjustRightInd w:val="0"/>
        <w:ind w:left="0" w:firstLine="0"/>
        <w:jc w:val="both"/>
        <w:rPr>
          <w:sz w:val="24"/>
          <w:szCs w:val="24"/>
          <w:lang w:val="pt-BR"/>
        </w:rPr>
      </w:pPr>
      <w:r w:rsidRPr="00637A21">
        <w:rPr>
          <w:sz w:val="24"/>
          <w:szCs w:val="24"/>
          <w:lang w:val="pt-BR"/>
        </w:rPr>
        <w:t>TERCEIROS - PESSOA JURÍDICA.</w:t>
      </w:r>
    </w:p>
    <w:p w:rsidR="000B68A9" w:rsidRPr="00637A21" w:rsidRDefault="000B68A9" w:rsidP="000B68A9">
      <w:pPr>
        <w:pStyle w:val="PargrafodaLista"/>
        <w:adjustRightInd w:val="0"/>
        <w:ind w:left="0" w:firstLine="0"/>
        <w:jc w:val="both"/>
        <w:rPr>
          <w:sz w:val="24"/>
          <w:szCs w:val="24"/>
          <w:lang w:val="pt-BR"/>
        </w:rPr>
      </w:pPr>
      <w:r w:rsidRPr="00637A21">
        <w:rPr>
          <w:sz w:val="24"/>
          <w:szCs w:val="24"/>
          <w:lang w:val="pt-BR"/>
        </w:rPr>
        <w:t>FONTE DE RECURSOS: 214 – TRANFERÊNCIAS FUNDO A FUNDO DE RECURSOS</w:t>
      </w:r>
    </w:p>
    <w:p w:rsidR="000B68A9" w:rsidRPr="00637A21" w:rsidRDefault="000B68A9" w:rsidP="000B68A9">
      <w:pPr>
        <w:pStyle w:val="PargrafodaLista"/>
        <w:adjustRightInd w:val="0"/>
        <w:ind w:left="0" w:firstLine="0"/>
        <w:jc w:val="both"/>
        <w:rPr>
          <w:sz w:val="24"/>
          <w:szCs w:val="24"/>
          <w:lang w:val="pt-BR"/>
        </w:rPr>
      </w:pPr>
      <w:r w:rsidRPr="00637A21">
        <w:rPr>
          <w:sz w:val="24"/>
          <w:szCs w:val="24"/>
          <w:lang w:val="pt-BR"/>
        </w:rPr>
        <w:t>DO SUS PROVENIENTES DO GOVERNO FEDERAL – BLOCO DE CUSTEIO.</w:t>
      </w:r>
    </w:p>
    <w:p w:rsidR="000B68A9" w:rsidRPr="00637A21" w:rsidRDefault="000B68A9" w:rsidP="000B68A9">
      <w:pPr>
        <w:pStyle w:val="PargrafodaLista"/>
        <w:adjustRightInd w:val="0"/>
        <w:ind w:left="0" w:firstLine="0"/>
        <w:rPr>
          <w:sz w:val="24"/>
          <w:szCs w:val="24"/>
          <w:lang w:val="pt-BR"/>
        </w:rPr>
      </w:pPr>
    </w:p>
    <w:p w:rsidR="000B68A9" w:rsidRPr="00637A21" w:rsidRDefault="000B68A9" w:rsidP="000B68A9">
      <w:pPr>
        <w:pStyle w:val="PargrafodaLista"/>
        <w:adjustRightInd w:val="0"/>
        <w:ind w:left="0" w:firstLine="0"/>
        <w:rPr>
          <w:sz w:val="24"/>
          <w:szCs w:val="24"/>
          <w:lang w:val="pt-BR"/>
        </w:rPr>
      </w:pPr>
      <w:r w:rsidRPr="00637A21">
        <w:rPr>
          <w:sz w:val="24"/>
          <w:szCs w:val="24"/>
          <w:lang w:val="pt-BR"/>
        </w:rPr>
        <w:t>CLASSIFICAÇÃO INSTITUCIONAL: 15 = FUNDO MUNICIPAL DE SAÚDE - CAMETÁ.</w:t>
      </w:r>
    </w:p>
    <w:p w:rsidR="000B68A9" w:rsidRPr="00637A21" w:rsidRDefault="000B68A9" w:rsidP="000B68A9">
      <w:pPr>
        <w:pStyle w:val="PargrafodaLista"/>
        <w:adjustRightInd w:val="0"/>
        <w:ind w:left="0" w:firstLine="0"/>
        <w:rPr>
          <w:sz w:val="24"/>
          <w:szCs w:val="24"/>
          <w:lang w:val="pt-BR"/>
        </w:rPr>
      </w:pPr>
      <w:r w:rsidRPr="00637A21">
        <w:rPr>
          <w:sz w:val="24"/>
          <w:szCs w:val="24"/>
          <w:lang w:val="pt-BR"/>
        </w:rPr>
        <w:t xml:space="preserve">CLASSIFICAÇÃO FUNCIONAL: </w:t>
      </w:r>
      <w:proofErr w:type="gramStart"/>
      <w:r w:rsidRPr="00637A21">
        <w:rPr>
          <w:sz w:val="24"/>
          <w:szCs w:val="24"/>
          <w:lang w:val="pt-BR"/>
        </w:rPr>
        <w:t>10.305.0253.2.-</w:t>
      </w:r>
      <w:proofErr w:type="gramEnd"/>
      <w:r w:rsidRPr="00637A21">
        <w:rPr>
          <w:sz w:val="24"/>
          <w:szCs w:val="24"/>
          <w:lang w:val="pt-BR"/>
        </w:rPr>
        <w:t>129 = BLMAC - MANUTENÇÃO DA</w:t>
      </w:r>
    </w:p>
    <w:p w:rsidR="000B68A9" w:rsidRPr="00637A21" w:rsidRDefault="000B68A9" w:rsidP="000B68A9">
      <w:pPr>
        <w:pStyle w:val="PargrafodaLista"/>
        <w:adjustRightInd w:val="0"/>
        <w:ind w:left="0" w:firstLine="0"/>
        <w:rPr>
          <w:sz w:val="24"/>
          <w:szCs w:val="24"/>
          <w:lang w:val="pt-BR"/>
        </w:rPr>
      </w:pPr>
      <w:r w:rsidRPr="00637A21">
        <w:rPr>
          <w:sz w:val="24"/>
          <w:szCs w:val="24"/>
          <w:lang w:val="pt-BR"/>
        </w:rPr>
        <w:t>REDE DE URGÊNCIA E EMERGÊNCIA.</w:t>
      </w:r>
    </w:p>
    <w:p w:rsidR="000B68A9" w:rsidRPr="00637A21" w:rsidRDefault="000B68A9" w:rsidP="000B68A9">
      <w:pPr>
        <w:pStyle w:val="PargrafodaLista"/>
        <w:adjustRightInd w:val="0"/>
        <w:ind w:left="0" w:firstLine="0"/>
        <w:rPr>
          <w:sz w:val="24"/>
          <w:szCs w:val="24"/>
          <w:lang w:val="pt-BR"/>
        </w:rPr>
      </w:pPr>
      <w:r w:rsidRPr="00637A21">
        <w:rPr>
          <w:sz w:val="24"/>
          <w:szCs w:val="24"/>
          <w:lang w:val="pt-BR"/>
        </w:rPr>
        <w:t>CLASSIFICAÇÃO ECONÔMICA: 3.3.90.39.00.00 = OUTROS SERVIÇOS DE</w:t>
      </w:r>
    </w:p>
    <w:p w:rsidR="000B68A9" w:rsidRPr="00637A21" w:rsidRDefault="000B68A9" w:rsidP="000B68A9">
      <w:pPr>
        <w:pStyle w:val="PargrafodaLista"/>
        <w:adjustRightInd w:val="0"/>
        <w:ind w:left="0" w:firstLine="0"/>
        <w:rPr>
          <w:sz w:val="24"/>
          <w:szCs w:val="24"/>
          <w:lang w:val="pt-BR"/>
        </w:rPr>
      </w:pPr>
      <w:r w:rsidRPr="00637A21">
        <w:rPr>
          <w:sz w:val="24"/>
          <w:szCs w:val="24"/>
          <w:lang w:val="pt-BR"/>
        </w:rPr>
        <w:t>TERCEIROS - PESSOA JURÍDICA.</w:t>
      </w:r>
    </w:p>
    <w:p w:rsidR="000B68A9" w:rsidRPr="00637A21" w:rsidRDefault="000B68A9" w:rsidP="000B68A9">
      <w:pPr>
        <w:pStyle w:val="PargrafodaLista"/>
        <w:adjustRightInd w:val="0"/>
        <w:ind w:left="0" w:firstLine="0"/>
        <w:rPr>
          <w:sz w:val="24"/>
          <w:szCs w:val="24"/>
          <w:lang w:val="pt-BR"/>
        </w:rPr>
      </w:pPr>
      <w:r w:rsidRPr="00637A21">
        <w:rPr>
          <w:sz w:val="24"/>
          <w:szCs w:val="24"/>
          <w:lang w:val="pt-BR"/>
        </w:rPr>
        <w:t>FONTE DE RECURSOS: 214 – TRANFERÊNCIAS FUNDO A FUNDO DE RECURSOS</w:t>
      </w:r>
    </w:p>
    <w:p w:rsidR="000B68A9" w:rsidRPr="00637A21" w:rsidRDefault="000B68A9" w:rsidP="000B68A9">
      <w:pPr>
        <w:pStyle w:val="PargrafodaLista"/>
        <w:adjustRightInd w:val="0"/>
        <w:ind w:left="0" w:firstLine="0"/>
        <w:rPr>
          <w:sz w:val="24"/>
          <w:szCs w:val="24"/>
          <w:lang w:val="pt-BR"/>
        </w:rPr>
      </w:pPr>
      <w:r w:rsidRPr="00637A21">
        <w:rPr>
          <w:sz w:val="24"/>
          <w:szCs w:val="24"/>
          <w:lang w:val="pt-BR"/>
        </w:rPr>
        <w:t>DO SUS PROVENIENTES DO GOVERNO FEDERAL – BLOCO DE CUSTEIO</w:t>
      </w:r>
    </w:p>
    <w:p w:rsidR="000B68A9" w:rsidRPr="00637A21" w:rsidRDefault="000B68A9" w:rsidP="000B68A9">
      <w:pPr>
        <w:pStyle w:val="PargrafodaLista"/>
        <w:adjustRightInd w:val="0"/>
        <w:ind w:left="0" w:firstLine="0"/>
        <w:rPr>
          <w:sz w:val="24"/>
          <w:szCs w:val="24"/>
          <w:lang w:val="pt-BR"/>
        </w:rPr>
      </w:pPr>
    </w:p>
    <w:p w:rsidR="000B68A9" w:rsidRPr="00637A21" w:rsidRDefault="000B68A9" w:rsidP="000B68A9">
      <w:pPr>
        <w:pStyle w:val="PargrafodaLista"/>
        <w:adjustRightInd w:val="0"/>
        <w:ind w:left="0" w:firstLine="0"/>
        <w:rPr>
          <w:sz w:val="24"/>
          <w:szCs w:val="24"/>
          <w:lang w:val="pt-BR"/>
        </w:rPr>
      </w:pPr>
      <w:r w:rsidRPr="00637A21">
        <w:rPr>
          <w:sz w:val="24"/>
          <w:szCs w:val="24"/>
          <w:lang w:val="pt-BR"/>
        </w:rPr>
        <w:t>CLASSIFICAÇÃO INSTITUCIONAL: 15 = FUNDO MUNICIPAL DE SAÚDE - CAMETÁ.</w:t>
      </w:r>
    </w:p>
    <w:p w:rsidR="000B68A9" w:rsidRPr="00637A21" w:rsidRDefault="000B68A9" w:rsidP="000B68A9">
      <w:pPr>
        <w:pStyle w:val="PargrafodaLista"/>
        <w:adjustRightInd w:val="0"/>
        <w:ind w:left="0" w:firstLine="0"/>
        <w:rPr>
          <w:sz w:val="24"/>
          <w:szCs w:val="24"/>
          <w:lang w:val="pt-BR"/>
        </w:rPr>
      </w:pPr>
      <w:r w:rsidRPr="00637A21">
        <w:rPr>
          <w:sz w:val="24"/>
          <w:szCs w:val="24"/>
          <w:lang w:val="pt-BR"/>
        </w:rPr>
        <w:t xml:space="preserve">CLASSIFICAÇÃO FUNCIONAL: </w:t>
      </w:r>
      <w:proofErr w:type="gramStart"/>
      <w:r w:rsidRPr="00637A21">
        <w:rPr>
          <w:sz w:val="24"/>
          <w:szCs w:val="24"/>
          <w:lang w:val="pt-BR"/>
        </w:rPr>
        <w:t>10.301.0254.2.-</w:t>
      </w:r>
      <w:proofErr w:type="gramEnd"/>
      <w:r w:rsidRPr="00637A21">
        <w:rPr>
          <w:sz w:val="24"/>
          <w:szCs w:val="24"/>
          <w:lang w:val="pt-BR"/>
        </w:rPr>
        <w:t>123 = BLATB - MANUT. DEPART.</w:t>
      </w:r>
    </w:p>
    <w:p w:rsidR="000B68A9" w:rsidRPr="00637A21" w:rsidRDefault="000B68A9" w:rsidP="000B68A9">
      <w:pPr>
        <w:pStyle w:val="PargrafodaLista"/>
        <w:adjustRightInd w:val="0"/>
        <w:ind w:left="0" w:firstLine="0"/>
        <w:rPr>
          <w:sz w:val="24"/>
          <w:szCs w:val="24"/>
          <w:lang w:val="pt-BR"/>
        </w:rPr>
      </w:pPr>
      <w:r w:rsidRPr="00637A21">
        <w:rPr>
          <w:sz w:val="24"/>
          <w:szCs w:val="24"/>
          <w:lang w:val="pt-BR"/>
        </w:rPr>
        <w:t>PROMOÇÃO E ATENÇÃO A SAÚDE - DPAS.</w:t>
      </w:r>
    </w:p>
    <w:p w:rsidR="000B68A9" w:rsidRPr="00637A21" w:rsidRDefault="000B68A9" w:rsidP="000B68A9">
      <w:pPr>
        <w:pStyle w:val="PargrafodaLista"/>
        <w:adjustRightInd w:val="0"/>
        <w:ind w:left="0" w:firstLine="0"/>
        <w:rPr>
          <w:sz w:val="24"/>
          <w:szCs w:val="24"/>
          <w:lang w:val="pt-BR"/>
        </w:rPr>
      </w:pPr>
      <w:r w:rsidRPr="00637A21">
        <w:rPr>
          <w:sz w:val="24"/>
          <w:szCs w:val="24"/>
          <w:lang w:val="pt-BR"/>
        </w:rPr>
        <w:t>CLASSIFICAÇÃO ECONÔMICA: 3.3.90.39.00.00 = OUTROS SERVIÇOS DE</w:t>
      </w:r>
    </w:p>
    <w:p w:rsidR="000B68A9" w:rsidRPr="00637A21" w:rsidRDefault="000B68A9" w:rsidP="000B68A9">
      <w:pPr>
        <w:pStyle w:val="PargrafodaLista"/>
        <w:adjustRightInd w:val="0"/>
        <w:ind w:left="0" w:firstLine="0"/>
        <w:rPr>
          <w:sz w:val="24"/>
          <w:szCs w:val="24"/>
          <w:lang w:val="pt-BR"/>
        </w:rPr>
      </w:pPr>
      <w:r w:rsidRPr="00637A21">
        <w:rPr>
          <w:sz w:val="24"/>
          <w:szCs w:val="24"/>
          <w:lang w:val="pt-BR"/>
        </w:rPr>
        <w:t>TERCEIROS - PESSOA JURÍDICA.</w:t>
      </w:r>
    </w:p>
    <w:p w:rsidR="000B68A9" w:rsidRPr="00637A21" w:rsidRDefault="000B68A9" w:rsidP="000B68A9">
      <w:pPr>
        <w:pStyle w:val="PargrafodaLista"/>
        <w:adjustRightInd w:val="0"/>
        <w:ind w:left="0" w:firstLine="0"/>
        <w:rPr>
          <w:sz w:val="24"/>
          <w:szCs w:val="24"/>
          <w:lang w:val="pt-BR"/>
        </w:rPr>
      </w:pPr>
      <w:r w:rsidRPr="00637A21">
        <w:rPr>
          <w:sz w:val="24"/>
          <w:szCs w:val="24"/>
          <w:lang w:val="pt-BR"/>
        </w:rPr>
        <w:t>FONTE DE RECURSOS: 214 – TRANFERÊNCIAS FUNDO A FUNDO DE RECURSOS</w:t>
      </w:r>
    </w:p>
    <w:p w:rsidR="00783C13" w:rsidRPr="000B68A9" w:rsidRDefault="000B68A9" w:rsidP="000B68A9">
      <w:pPr>
        <w:pStyle w:val="PargrafodaLista"/>
        <w:spacing w:line="276" w:lineRule="auto"/>
        <w:ind w:left="0" w:right="-1" w:firstLine="0"/>
        <w:jc w:val="both"/>
        <w:rPr>
          <w:color w:val="FF0000"/>
          <w:sz w:val="24"/>
          <w:szCs w:val="24"/>
          <w:lang w:val="pt-BR"/>
        </w:rPr>
      </w:pPr>
      <w:r w:rsidRPr="00637A21">
        <w:rPr>
          <w:sz w:val="24"/>
          <w:szCs w:val="24"/>
          <w:lang w:val="pt-BR"/>
        </w:rPr>
        <w:t>DO SUS PROVENIENTES DO GOVERNO FEDERAL – BLOCO DE CUSTEIO</w:t>
      </w:r>
    </w:p>
    <w:p w:rsidR="00783C13" w:rsidRPr="0012126E" w:rsidRDefault="00783C13" w:rsidP="0012126E">
      <w:pPr>
        <w:pStyle w:val="Nivel01"/>
        <w:numPr>
          <w:ilvl w:val="0"/>
          <w:numId w:val="8"/>
        </w:numPr>
        <w:tabs>
          <w:tab w:val="clear" w:pos="567"/>
        </w:tabs>
        <w:spacing w:before="0" w:line="276" w:lineRule="auto"/>
        <w:ind w:right="-1"/>
        <w:rPr>
          <w:rFonts w:ascii="Times New Roman" w:hAnsi="Times New Roman" w:cs="Times New Roman"/>
          <w:color w:val="auto"/>
          <w:sz w:val="24"/>
          <w:szCs w:val="24"/>
        </w:rPr>
      </w:pPr>
      <w:r w:rsidRPr="0012126E">
        <w:rPr>
          <w:rFonts w:ascii="Times New Roman" w:hAnsi="Times New Roman" w:cs="Times New Roman"/>
          <w:color w:val="auto"/>
          <w:sz w:val="24"/>
          <w:szCs w:val="24"/>
        </w:rPr>
        <w:lastRenderedPageBreak/>
        <w:t>CLÁUSULA QUINTA – PAGAMENTO</w:t>
      </w:r>
    </w:p>
    <w:p w:rsidR="00783C13" w:rsidRPr="0012126E" w:rsidRDefault="00783C13" w:rsidP="0012126E">
      <w:pPr>
        <w:pStyle w:val="PargrafodaLista"/>
        <w:widowControl/>
        <w:numPr>
          <w:ilvl w:val="1"/>
          <w:numId w:val="8"/>
        </w:numPr>
        <w:autoSpaceDE/>
        <w:autoSpaceDN/>
        <w:spacing w:line="276" w:lineRule="auto"/>
        <w:ind w:left="0" w:right="-1"/>
        <w:contextualSpacing/>
        <w:jc w:val="both"/>
        <w:rPr>
          <w:sz w:val="24"/>
          <w:szCs w:val="24"/>
          <w:lang w:val="pt-BR"/>
        </w:rPr>
      </w:pPr>
      <w:r w:rsidRPr="0012126E">
        <w:rPr>
          <w:rFonts w:eastAsia="Arial"/>
          <w:sz w:val="24"/>
          <w:szCs w:val="24"/>
          <w:lang w:val="pt-BR"/>
        </w:rPr>
        <w:t xml:space="preserve">O pagamento será efetuado pela Contratante no prazo de até </w:t>
      </w:r>
      <w:r w:rsidR="000B68A9">
        <w:rPr>
          <w:rFonts w:eastAsia="Arial"/>
          <w:sz w:val="24"/>
          <w:szCs w:val="24"/>
          <w:lang w:val="pt-BR"/>
        </w:rPr>
        <w:t>60</w:t>
      </w:r>
      <w:r w:rsidRPr="0012126E">
        <w:rPr>
          <w:rFonts w:eastAsia="Arial"/>
          <w:sz w:val="24"/>
          <w:szCs w:val="24"/>
          <w:lang w:val="pt-BR"/>
        </w:rPr>
        <w:t xml:space="preserve"> (</w:t>
      </w:r>
      <w:r w:rsidR="000B68A9">
        <w:rPr>
          <w:rFonts w:eastAsia="Arial"/>
          <w:sz w:val="24"/>
          <w:szCs w:val="24"/>
          <w:lang w:val="pt-BR"/>
        </w:rPr>
        <w:t>sessenta</w:t>
      </w:r>
      <w:r w:rsidRPr="0012126E">
        <w:rPr>
          <w:rFonts w:eastAsia="Arial"/>
          <w:sz w:val="24"/>
          <w:szCs w:val="24"/>
          <w:lang w:val="pt-BR"/>
        </w:rPr>
        <w:t xml:space="preserve">) dias, podendo ser realizado de forma parcelada, </w:t>
      </w:r>
      <w:r w:rsidRPr="0012126E">
        <w:rPr>
          <w:sz w:val="24"/>
          <w:szCs w:val="24"/>
          <w:lang w:val="pt-BR"/>
        </w:rPr>
        <w:t>contado a partir da data final do período de adimplemento de cada parcela e após a</w:t>
      </w:r>
      <w:r w:rsidRPr="0012126E">
        <w:rPr>
          <w:rFonts w:eastAsia="Arial"/>
          <w:sz w:val="24"/>
          <w:szCs w:val="24"/>
          <w:lang w:val="pt-BR"/>
        </w:rPr>
        <w:t xml:space="preserve"> apresentação da Nota Fiscal/Fatura contendo o detalhamento dos produtos/serviços fornecidos, através de ordem bancária, para crédito em banco, agência e conta corrente indicada pelo contratado.</w:t>
      </w:r>
    </w:p>
    <w:p w:rsidR="00954B7C" w:rsidRPr="0012126E" w:rsidRDefault="00954B7C" w:rsidP="0012126E">
      <w:pPr>
        <w:pStyle w:val="PargrafodaLista"/>
        <w:widowControl/>
        <w:numPr>
          <w:ilvl w:val="1"/>
          <w:numId w:val="8"/>
        </w:numPr>
        <w:autoSpaceDE/>
        <w:autoSpaceDN/>
        <w:spacing w:line="276" w:lineRule="auto"/>
        <w:ind w:left="0" w:right="-1"/>
        <w:contextualSpacing/>
        <w:jc w:val="both"/>
        <w:rPr>
          <w:sz w:val="24"/>
          <w:szCs w:val="24"/>
          <w:lang w:val="pt-BR"/>
        </w:rPr>
      </w:pPr>
      <w:r w:rsidRPr="0012126E">
        <w:rPr>
          <w:color w:val="000000" w:themeColor="text1"/>
          <w:sz w:val="24"/>
          <w:szCs w:val="24"/>
          <w:lang w:val="pt-BR" w:eastAsia="pt-BR"/>
        </w:rPr>
        <w:t>Pagamento mensal, mediante apresentação de nota fiscal, cópia de contrato firmado, documentos e certidões atualizadas da empresa contratada, recolhimento dos tributos impostos e encargos provenientes da prestação dos serviços e atesto de gestor e fiscal de contrato designados pelo município</w:t>
      </w:r>
    </w:p>
    <w:p w:rsidR="00783C13" w:rsidRPr="0012126E" w:rsidRDefault="00783C13" w:rsidP="0012126E">
      <w:pPr>
        <w:pStyle w:val="PargrafodaLista"/>
        <w:widowControl/>
        <w:numPr>
          <w:ilvl w:val="1"/>
          <w:numId w:val="8"/>
        </w:numPr>
        <w:autoSpaceDE/>
        <w:autoSpaceDN/>
        <w:spacing w:line="276" w:lineRule="auto"/>
        <w:ind w:left="0" w:right="-1"/>
        <w:contextualSpacing/>
        <w:jc w:val="both"/>
        <w:rPr>
          <w:sz w:val="24"/>
          <w:szCs w:val="24"/>
          <w:lang w:val="pt-BR"/>
        </w:rPr>
      </w:pPr>
      <w:r w:rsidRPr="0012126E">
        <w:rPr>
          <w:rFonts w:eastAsia="Arial"/>
          <w:sz w:val="24"/>
          <w:szCs w:val="24"/>
          <w:lang w:val="pt-BR"/>
        </w:rPr>
        <w:t>O pagamento somente será autorizado depois de efetuado o “atesto” pelo servidor competente, condicionado este ato à verificação da conformidade da Nota Fiscal/Fatura apresentada em relação aos produtos/serviços efetivamente entregues.</w:t>
      </w:r>
    </w:p>
    <w:p w:rsidR="00783C13" w:rsidRPr="0012126E" w:rsidRDefault="00783C13" w:rsidP="0012126E">
      <w:pPr>
        <w:pStyle w:val="PargrafodaLista"/>
        <w:widowControl/>
        <w:numPr>
          <w:ilvl w:val="2"/>
          <w:numId w:val="8"/>
        </w:numPr>
        <w:autoSpaceDE/>
        <w:autoSpaceDN/>
        <w:spacing w:line="276" w:lineRule="auto"/>
        <w:ind w:left="0" w:right="-1"/>
        <w:contextualSpacing/>
        <w:jc w:val="both"/>
        <w:rPr>
          <w:sz w:val="24"/>
          <w:szCs w:val="24"/>
          <w:lang w:val="pt-BR"/>
        </w:rPr>
      </w:pPr>
      <w:r w:rsidRPr="0012126E">
        <w:rPr>
          <w:rFonts w:eastAsia="Arial"/>
          <w:sz w:val="24"/>
          <w:szCs w:val="24"/>
          <w:lang w:val="pt-BR"/>
        </w:rPr>
        <w:t>Eventual situação de irregularidade fiscal da contratada impede o pagamento, mesmo se o material tiver sido entregue e atestado. Tal hipótese ensejará, na adoção das providências tendentes ao sancionamento da empresa e rescisão contratual.</w:t>
      </w:r>
    </w:p>
    <w:p w:rsidR="00783C13" w:rsidRPr="0012126E" w:rsidRDefault="00783C13" w:rsidP="0012126E">
      <w:pPr>
        <w:pStyle w:val="PargrafodaLista"/>
        <w:widowControl/>
        <w:numPr>
          <w:ilvl w:val="1"/>
          <w:numId w:val="8"/>
        </w:numPr>
        <w:autoSpaceDE/>
        <w:autoSpaceDN/>
        <w:spacing w:line="276" w:lineRule="auto"/>
        <w:ind w:left="0" w:right="-1"/>
        <w:contextualSpacing/>
        <w:jc w:val="both"/>
        <w:rPr>
          <w:sz w:val="24"/>
          <w:szCs w:val="24"/>
          <w:lang w:val="pt-BR"/>
        </w:rPr>
      </w:pPr>
      <w:r w:rsidRPr="0012126E">
        <w:rPr>
          <w:rFonts w:eastAsia="Arial"/>
          <w:sz w:val="24"/>
          <w:szCs w:val="24"/>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783C13" w:rsidRPr="0012126E" w:rsidRDefault="00783C13" w:rsidP="0012126E">
      <w:pPr>
        <w:pStyle w:val="PargrafodaLista"/>
        <w:widowControl/>
        <w:numPr>
          <w:ilvl w:val="1"/>
          <w:numId w:val="8"/>
        </w:numPr>
        <w:autoSpaceDE/>
        <w:autoSpaceDN/>
        <w:spacing w:line="276" w:lineRule="auto"/>
        <w:ind w:left="0" w:right="-1"/>
        <w:contextualSpacing/>
        <w:jc w:val="both"/>
        <w:rPr>
          <w:sz w:val="24"/>
          <w:szCs w:val="24"/>
          <w:lang w:val="pt-BR"/>
        </w:rPr>
      </w:pPr>
      <w:r w:rsidRPr="0012126E">
        <w:rPr>
          <w:rFonts w:eastAsia="Arial"/>
          <w:sz w:val="24"/>
          <w:szCs w:val="24"/>
          <w:lang w:val="pt-BR"/>
        </w:rPr>
        <w:t>Será considerada data do pagamento o dia em que constar como emitida a ordem bancária para pagamento.</w:t>
      </w:r>
    </w:p>
    <w:p w:rsidR="00783C13" w:rsidRPr="0012126E" w:rsidRDefault="00783C13" w:rsidP="0012126E">
      <w:pPr>
        <w:pStyle w:val="PargrafodaLista"/>
        <w:widowControl/>
        <w:numPr>
          <w:ilvl w:val="1"/>
          <w:numId w:val="8"/>
        </w:numPr>
        <w:autoSpaceDE/>
        <w:autoSpaceDN/>
        <w:spacing w:line="276" w:lineRule="auto"/>
        <w:ind w:left="0" w:right="-1"/>
        <w:contextualSpacing/>
        <w:jc w:val="both"/>
        <w:rPr>
          <w:sz w:val="24"/>
          <w:szCs w:val="24"/>
          <w:lang w:val="pt-BR"/>
        </w:rPr>
      </w:pPr>
      <w:r w:rsidRPr="0012126E">
        <w:rPr>
          <w:rFonts w:eastAsia="Arial"/>
          <w:sz w:val="24"/>
          <w:szCs w:val="24"/>
          <w:lang w:val="pt-BR"/>
        </w:rPr>
        <w:t>Quando do pagamento, será efetuada a retenção tributária prevista na legislação aplicável.</w:t>
      </w:r>
    </w:p>
    <w:p w:rsidR="00783C13" w:rsidRPr="0012126E" w:rsidRDefault="00783C13" w:rsidP="0012126E">
      <w:pPr>
        <w:pStyle w:val="PargrafodaLista"/>
        <w:widowControl/>
        <w:numPr>
          <w:ilvl w:val="2"/>
          <w:numId w:val="8"/>
        </w:numPr>
        <w:autoSpaceDE/>
        <w:autoSpaceDN/>
        <w:spacing w:line="276" w:lineRule="auto"/>
        <w:ind w:left="0" w:right="-1"/>
        <w:contextualSpacing/>
        <w:jc w:val="both"/>
        <w:rPr>
          <w:sz w:val="24"/>
          <w:szCs w:val="24"/>
          <w:lang w:val="pt-BR"/>
        </w:rPr>
      </w:pPr>
      <w:r w:rsidRPr="0012126E">
        <w:rPr>
          <w:rFonts w:eastAsia="Arial"/>
          <w:sz w:val="24"/>
          <w:szCs w:val="24"/>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83C13" w:rsidRPr="0012126E" w:rsidRDefault="00783C13" w:rsidP="0012126E">
      <w:pPr>
        <w:pStyle w:val="PargrafodaLista"/>
        <w:widowControl/>
        <w:numPr>
          <w:ilvl w:val="1"/>
          <w:numId w:val="8"/>
        </w:numPr>
        <w:autoSpaceDE/>
        <w:autoSpaceDN/>
        <w:spacing w:line="276" w:lineRule="auto"/>
        <w:ind w:left="0" w:right="-1"/>
        <w:contextualSpacing/>
        <w:jc w:val="both"/>
        <w:rPr>
          <w:sz w:val="24"/>
          <w:szCs w:val="24"/>
          <w:lang w:val="pt-BR"/>
        </w:rPr>
      </w:pPr>
      <w:r w:rsidRPr="0012126E">
        <w:rPr>
          <w:rFonts w:eastAsia="Arial"/>
          <w:sz w:val="24"/>
          <w:szCs w:val="24"/>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783C13" w:rsidRPr="0012126E" w:rsidRDefault="00783C13" w:rsidP="0012126E">
      <w:pPr>
        <w:spacing w:line="276" w:lineRule="auto"/>
        <w:ind w:right="-1"/>
        <w:jc w:val="both"/>
        <w:rPr>
          <w:rFonts w:eastAsia="Arial"/>
          <w:b/>
          <w:sz w:val="24"/>
          <w:szCs w:val="24"/>
          <w:lang w:val="pt-BR"/>
        </w:rPr>
      </w:pPr>
      <w:r w:rsidRPr="0012126E">
        <w:rPr>
          <w:rFonts w:eastAsia="Arial"/>
          <w:b/>
          <w:sz w:val="24"/>
          <w:szCs w:val="24"/>
          <w:lang w:val="pt-BR"/>
        </w:rPr>
        <w:t xml:space="preserve">EM = I x N x VP, sendo: </w:t>
      </w:r>
    </w:p>
    <w:p w:rsidR="00783C13" w:rsidRPr="0012126E" w:rsidRDefault="00783C13" w:rsidP="0012126E">
      <w:pPr>
        <w:spacing w:line="276" w:lineRule="auto"/>
        <w:ind w:right="-1"/>
        <w:jc w:val="both"/>
        <w:rPr>
          <w:sz w:val="24"/>
          <w:szCs w:val="24"/>
          <w:lang w:val="pt-BR"/>
        </w:rPr>
      </w:pPr>
      <w:r w:rsidRPr="0012126E">
        <w:rPr>
          <w:rFonts w:eastAsia="Arial"/>
          <w:b/>
          <w:sz w:val="24"/>
          <w:szCs w:val="24"/>
          <w:lang w:val="pt-BR"/>
        </w:rPr>
        <w:t>EM = Encargos moratórios;</w:t>
      </w:r>
    </w:p>
    <w:p w:rsidR="00783C13" w:rsidRPr="0012126E" w:rsidRDefault="00783C13" w:rsidP="0012126E">
      <w:pPr>
        <w:spacing w:line="276" w:lineRule="auto"/>
        <w:ind w:right="-1"/>
        <w:jc w:val="both"/>
        <w:rPr>
          <w:rFonts w:eastAsia="Arial"/>
          <w:b/>
          <w:sz w:val="24"/>
          <w:szCs w:val="24"/>
          <w:lang w:val="pt-BR"/>
        </w:rPr>
      </w:pPr>
      <w:r w:rsidRPr="0012126E">
        <w:rPr>
          <w:rFonts w:eastAsia="Arial"/>
          <w:b/>
          <w:sz w:val="24"/>
          <w:szCs w:val="24"/>
          <w:lang w:val="pt-BR"/>
        </w:rPr>
        <w:t>N = Número de dias entre a data prevista para o pagamento e a do efetivo pagamento;</w:t>
      </w:r>
    </w:p>
    <w:p w:rsidR="00783C13" w:rsidRPr="0012126E" w:rsidRDefault="00783C13" w:rsidP="0012126E">
      <w:pPr>
        <w:spacing w:line="276" w:lineRule="auto"/>
        <w:ind w:right="-1"/>
        <w:jc w:val="both"/>
        <w:rPr>
          <w:rFonts w:eastAsia="Arial"/>
          <w:b/>
          <w:sz w:val="24"/>
          <w:szCs w:val="24"/>
          <w:lang w:val="pt-BR"/>
        </w:rPr>
      </w:pPr>
      <w:r w:rsidRPr="0012126E">
        <w:rPr>
          <w:rFonts w:eastAsia="Arial"/>
          <w:b/>
          <w:sz w:val="24"/>
          <w:szCs w:val="24"/>
          <w:lang w:val="pt-BR"/>
        </w:rPr>
        <w:t>VP = Valor da parcela a</w:t>
      </w:r>
      <w:r w:rsidRPr="0012126E">
        <w:rPr>
          <w:rFonts w:eastAsia="Arial"/>
          <w:b/>
          <w:sz w:val="24"/>
          <w:szCs w:val="24"/>
          <w:lang w:val="pt-BR"/>
        </w:rPr>
        <w:tab/>
      </w:r>
    </w:p>
    <w:p w:rsidR="00783C13" w:rsidRPr="0012126E" w:rsidRDefault="00783C13" w:rsidP="0012126E">
      <w:pPr>
        <w:spacing w:line="276" w:lineRule="auto"/>
        <w:ind w:right="-1"/>
        <w:jc w:val="both"/>
        <w:rPr>
          <w:rFonts w:eastAsia="Arial"/>
          <w:b/>
          <w:sz w:val="24"/>
          <w:szCs w:val="24"/>
          <w:lang w:val="pt-BR"/>
        </w:rPr>
      </w:pPr>
      <w:r w:rsidRPr="0012126E">
        <w:rPr>
          <w:rFonts w:eastAsia="Arial"/>
          <w:b/>
          <w:sz w:val="24"/>
          <w:szCs w:val="24"/>
          <w:lang w:val="pt-BR"/>
        </w:rPr>
        <w:t>I = Índice de compensação financeira = 0,00016438, assim apurado: I = 0,00016438</w:t>
      </w:r>
    </w:p>
    <w:p w:rsidR="00783C13" w:rsidRPr="0012126E" w:rsidRDefault="00783C13" w:rsidP="000B68A9">
      <w:pPr>
        <w:spacing w:line="276" w:lineRule="auto"/>
        <w:ind w:right="-1"/>
        <w:rPr>
          <w:b/>
          <w:sz w:val="24"/>
          <w:szCs w:val="24"/>
          <w:lang w:val="pt-BR"/>
        </w:rPr>
      </w:pPr>
      <w:r w:rsidRPr="0012126E">
        <w:rPr>
          <w:b/>
          <w:sz w:val="24"/>
          <w:szCs w:val="24"/>
          <w:lang w:val="pt-BR"/>
        </w:rPr>
        <w:t>I = (</w:t>
      </w:r>
      <w:proofErr w:type="gramStart"/>
      <w:r w:rsidRPr="0012126E">
        <w:rPr>
          <w:b/>
          <w:sz w:val="24"/>
          <w:szCs w:val="24"/>
          <w:lang w:val="pt-BR"/>
        </w:rPr>
        <w:t xml:space="preserve">TX)   </w:t>
      </w:r>
      <w:proofErr w:type="gramEnd"/>
      <w:r w:rsidRPr="0012126E">
        <w:rPr>
          <w:b/>
          <w:sz w:val="24"/>
          <w:szCs w:val="24"/>
          <w:lang w:val="pt-BR"/>
        </w:rPr>
        <w:t xml:space="preserve">            I = </w:t>
      </w:r>
      <w:r w:rsidRPr="0012126E">
        <w:rPr>
          <w:b/>
          <w:sz w:val="24"/>
          <w:szCs w:val="24"/>
          <w:u w:val="single"/>
          <w:lang w:val="pt-BR"/>
        </w:rPr>
        <w:t>(6/100)</w:t>
      </w:r>
      <w:r w:rsidRPr="0012126E">
        <w:rPr>
          <w:b/>
          <w:sz w:val="24"/>
          <w:szCs w:val="24"/>
          <w:lang w:val="pt-BR"/>
        </w:rPr>
        <w:t xml:space="preserve">            </w:t>
      </w:r>
      <w:r w:rsidRPr="0012126E">
        <w:rPr>
          <w:rFonts w:eastAsia="Arial"/>
          <w:b/>
          <w:sz w:val="24"/>
          <w:szCs w:val="24"/>
          <w:lang w:val="pt-BR"/>
        </w:rPr>
        <w:t>TX = Percentual da taxa anual = 6%.</w:t>
      </w:r>
    </w:p>
    <w:p w:rsidR="00783C13" w:rsidRPr="0012126E" w:rsidRDefault="00783C13" w:rsidP="0012126E">
      <w:pPr>
        <w:spacing w:line="276" w:lineRule="auto"/>
        <w:ind w:right="-1"/>
        <w:jc w:val="both"/>
        <w:rPr>
          <w:sz w:val="24"/>
          <w:szCs w:val="24"/>
        </w:rPr>
      </w:pPr>
      <w:r w:rsidRPr="0012126E">
        <w:rPr>
          <w:b/>
          <w:sz w:val="24"/>
          <w:szCs w:val="24"/>
          <w:lang w:val="pt-BR"/>
        </w:rPr>
        <w:t xml:space="preserve">                             </w:t>
      </w:r>
      <w:r w:rsidRPr="0012126E">
        <w:rPr>
          <w:b/>
          <w:sz w:val="24"/>
          <w:szCs w:val="24"/>
        </w:rPr>
        <w:t>360</w:t>
      </w:r>
    </w:p>
    <w:p w:rsidR="00783C13" w:rsidRPr="0012126E" w:rsidRDefault="00783C13" w:rsidP="0012126E">
      <w:pPr>
        <w:pStyle w:val="Nivel01"/>
        <w:numPr>
          <w:ilvl w:val="0"/>
          <w:numId w:val="8"/>
        </w:numPr>
        <w:tabs>
          <w:tab w:val="clear" w:pos="567"/>
        </w:tabs>
        <w:spacing w:before="0" w:line="276" w:lineRule="auto"/>
        <w:ind w:right="-1"/>
        <w:rPr>
          <w:rFonts w:ascii="Times New Roman" w:hAnsi="Times New Roman" w:cs="Times New Roman"/>
          <w:color w:val="auto"/>
          <w:sz w:val="24"/>
          <w:szCs w:val="24"/>
          <w:lang w:val="pt-BR"/>
        </w:rPr>
      </w:pPr>
      <w:r w:rsidRPr="0012126E">
        <w:rPr>
          <w:rFonts w:ascii="Times New Roman" w:hAnsi="Times New Roman" w:cs="Times New Roman"/>
          <w:smallCaps/>
          <w:color w:val="auto"/>
          <w:sz w:val="24"/>
          <w:szCs w:val="24"/>
          <w:lang w:val="pt-BR"/>
        </w:rPr>
        <w:lastRenderedPageBreak/>
        <w:t>CLÁUSULA SEXTA</w:t>
      </w:r>
      <w:r w:rsidRPr="0012126E">
        <w:rPr>
          <w:rFonts w:ascii="Times New Roman" w:hAnsi="Times New Roman" w:cs="Times New Roman"/>
          <w:color w:val="auto"/>
          <w:sz w:val="24"/>
          <w:szCs w:val="24"/>
          <w:lang w:val="pt-BR"/>
        </w:rPr>
        <w:t xml:space="preserve"> </w:t>
      </w:r>
      <w:r w:rsidRPr="0012126E">
        <w:rPr>
          <w:rFonts w:ascii="Times New Roman" w:hAnsi="Times New Roman" w:cs="Times New Roman"/>
          <w:smallCaps/>
          <w:color w:val="auto"/>
          <w:sz w:val="24"/>
          <w:szCs w:val="24"/>
          <w:lang w:val="pt-BR"/>
        </w:rPr>
        <w:t>–</w:t>
      </w:r>
      <w:r w:rsidRPr="0012126E">
        <w:rPr>
          <w:rFonts w:ascii="Times New Roman" w:hAnsi="Times New Roman" w:cs="Times New Roman"/>
          <w:color w:val="auto"/>
          <w:sz w:val="24"/>
          <w:szCs w:val="24"/>
          <w:lang w:val="pt-BR"/>
        </w:rPr>
        <w:t xml:space="preserve"> REEQULÍBRIO ECONÔMICO – FINANCEIRO DA PROPOSTA. </w:t>
      </w:r>
    </w:p>
    <w:p w:rsidR="00783C13" w:rsidRPr="0012126E" w:rsidRDefault="00783C13" w:rsidP="0012126E">
      <w:pPr>
        <w:widowControl/>
        <w:numPr>
          <w:ilvl w:val="2"/>
          <w:numId w:val="8"/>
        </w:numPr>
        <w:autoSpaceDE/>
        <w:autoSpaceDN/>
        <w:spacing w:line="276" w:lineRule="auto"/>
        <w:ind w:left="0" w:right="-1"/>
        <w:jc w:val="both"/>
        <w:rPr>
          <w:sz w:val="24"/>
          <w:szCs w:val="24"/>
          <w:lang w:val="pt-BR"/>
        </w:rPr>
      </w:pPr>
      <w:r w:rsidRPr="0012126E">
        <w:rPr>
          <w:sz w:val="24"/>
          <w:szCs w:val="24"/>
          <w:lang w:val="pt-BR"/>
        </w:rPr>
        <w:t>Não será concedido Reequilíbrio Econômico-Financeiro.</w:t>
      </w:r>
    </w:p>
    <w:p w:rsidR="00783C13" w:rsidRPr="0012126E" w:rsidRDefault="00783C13" w:rsidP="0012126E">
      <w:pPr>
        <w:spacing w:line="276" w:lineRule="auto"/>
        <w:ind w:right="-1"/>
        <w:jc w:val="both"/>
        <w:rPr>
          <w:sz w:val="24"/>
          <w:szCs w:val="24"/>
          <w:lang w:val="pt-BR"/>
        </w:rPr>
      </w:pPr>
    </w:p>
    <w:p w:rsidR="00783C13" w:rsidRPr="0012126E" w:rsidRDefault="00783C13" w:rsidP="0012126E">
      <w:pPr>
        <w:pStyle w:val="Nivel01"/>
        <w:numPr>
          <w:ilvl w:val="0"/>
          <w:numId w:val="8"/>
        </w:numPr>
        <w:tabs>
          <w:tab w:val="clear" w:pos="567"/>
        </w:tabs>
        <w:spacing w:before="0" w:line="276" w:lineRule="auto"/>
        <w:ind w:right="-1"/>
        <w:rPr>
          <w:rFonts w:ascii="Times New Roman" w:hAnsi="Times New Roman" w:cs="Times New Roman"/>
          <w:color w:val="auto"/>
          <w:sz w:val="24"/>
          <w:szCs w:val="24"/>
        </w:rPr>
      </w:pPr>
      <w:r w:rsidRPr="0012126E">
        <w:rPr>
          <w:rFonts w:ascii="Times New Roman" w:hAnsi="Times New Roman" w:cs="Times New Roman"/>
          <w:color w:val="auto"/>
          <w:sz w:val="24"/>
          <w:szCs w:val="24"/>
        </w:rPr>
        <w:t>CLÁUSULA SÉTIMA – GARANTIA DE EXECUÇÃO</w:t>
      </w:r>
    </w:p>
    <w:p w:rsidR="00783C13" w:rsidRPr="0012126E" w:rsidRDefault="00783C13" w:rsidP="0012126E">
      <w:pPr>
        <w:widowControl/>
        <w:numPr>
          <w:ilvl w:val="1"/>
          <w:numId w:val="8"/>
        </w:numPr>
        <w:autoSpaceDE/>
        <w:autoSpaceDN/>
        <w:spacing w:line="276" w:lineRule="auto"/>
        <w:ind w:left="0" w:right="-1"/>
        <w:jc w:val="both"/>
        <w:rPr>
          <w:sz w:val="24"/>
          <w:szCs w:val="24"/>
          <w:lang w:val="pt-BR"/>
        </w:rPr>
      </w:pPr>
      <w:r w:rsidRPr="0012126E">
        <w:rPr>
          <w:sz w:val="24"/>
          <w:szCs w:val="24"/>
          <w:lang w:val="pt-BR"/>
        </w:rPr>
        <w:t>Não haverá exigência de garantia de execução para a presente contratação.</w:t>
      </w:r>
    </w:p>
    <w:p w:rsidR="00783C13" w:rsidRPr="0012126E" w:rsidRDefault="00783C13" w:rsidP="0012126E">
      <w:pPr>
        <w:spacing w:line="276" w:lineRule="auto"/>
        <w:ind w:right="-1"/>
        <w:jc w:val="both"/>
        <w:rPr>
          <w:sz w:val="24"/>
          <w:szCs w:val="24"/>
          <w:lang w:val="pt-BR"/>
        </w:rPr>
      </w:pPr>
    </w:p>
    <w:p w:rsidR="00783C13" w:rsidRPr="0012126E" w:rsidRDefault="00783C13" w:rsidP="0012126E">
      <w:pPr>
        <w:pStyle w:val="Nivel01"/>
        <w:numPr>
          <w:ilvl w:val="0"/>
          <w:numId w:val="8"/>
        </w:numPr>
        <w:tabs>
          <w:tab w:val="clear" w:pos="567"/>
        </w:tabs>
        <w:spacing w:before="0" w:line="276" w:lineRule="auto"/>
        <w:ind w:right="-1"/>
        <w:rPr>
          <w:rFonts w:ascii="Times New Roman" w:hAnsi="Times New Roman" w:cs="Times New Roman"/>
          <w:color w:val="auto"/>
          <w:sz w:val="24"/>
          <w:szCs w:val="24"/>
          <w:lang w:val="pt-BR"/>
        </w:rPr>
      </w:pPr>
      <w:r w:rsidRPr="0012126E">
        <w:rPr>
          <w:rFonts w:ascii="Times New Roman" w:hAnsi="Times New Roman" w:cs="Times New Roman"/>
          <w:color w:val="auto"/>
          <w:sz w:val="24"/>
          <w:szCs w:val="24"/>
          <w:lang w:val="pt-BR"/>
        </w:rPr>
        <w:t>CLÁUSULA OITAVA - ENTREGA E RECEBIMENTO DO OBJETO</w:t>
      </w:r>
    </w:p>
    <w:p w:rsidR="00783C13" w:rsidRPr="0012126E" w:rsidRDefault="00783C13" w:rsidP="0012126E">
      <w:pPr>
        <w:widowControl/>
        <w:numPr>
          <w:ilvl w:val="1"/>
          <w:numId w:val="8"/>
        </w:numPr>
        <w:autoSpaceDE/>
        <w:autoSpaceDN/>
        <w:spacing w:line="276" w:lineRule="auto"/>
        <w:ind w:left="0" w:right="-1"/>
        <w:jc w:val="both"/>
        <w:rPr>
          <w:sz w:val="24"/>
          <w:szCs w:val="24"/>
          <w:lang w:val="pt-BR"/>
        </w:rPr>
      </w:pPr>
      <w:r w:rsidRPr="0012126E">
        <w:rPr>
          <w:rFonts w:eastAsia="Arial"/>
          <w:sz w:val="24"/>
          <w:szCs w:val="24"/>
          <w:lang w:val="pt-BR"/>
        </w:rPr>
        <w:t>Entregar os produtos conforme posto abaixo:</w:t>
      </w:r>
    </w:p>
    <w:p w:rsidR="00783C13" w:rsidRPr="0012126E" w:rsidRDefault="00783C13" w:rsidP="0012126E">
      <w:pPr>
        <w:pStyle w:val="PargrafodaLista"/>
        <w:widowControl/>
        <w:numPr>
          <w:ilvl w:val="0"/>
          <w:numId w:val="9"/>
        </w:numPr>
        <w:adjustRightInd w:val="0"/>
        <w:spacing w:line="276" w:lineRule="auto"/>
        <w:ind w:right="-1"/>
        <w:contextualSpacing/>
        <w:jc w:val="both"/>
        <w:rPr>
          <w:rFonts w:eastAsia="Arial Unicode MS"/>
          <w:sz w:val="24"/>
          <w:szCs w:val="24"/>
          <w:lang w:val="pt-BR"/>
        </w:rPr>
      </w:pPr>
      <w:r w:rsidRPr="0012126E">
        <w:rPr>
          <w:rFonts w:eastAsia="Arial Unicode MS"/>
          <w:sz w:val="24"/>
          <w:szCs w:val="24"/>
          <w:lang w:val="pt-BR" w:eastAsia="ar-SA"/>
        </w:rPr>
        <w:t xml:space="preserve">Entregar e montar </w:t>
      </w:r>
      <w:r w:rsidR="00954B7C" w:rsidRPr="0012126E">
        <w:rPr>
          <w:rFonts w:eastAsia="Arial Unicode MS"/>
          <w:sz w:val="24"/>
          <w:szCs w:val="24"/>
          <w:lang w:val="pt-BR" w:eastAsia="ar-SA"/>
        </w:rPr>
        <w:t>o objeto contatual</w:t>
      </w:r>
      <w:r w:rsidRPr="0012126E">
        <w:rPr>
          <w:rFonts w:eastAsia="Arial Unicode MS"/>
          <w:sz w:val="24"/>
          <w:szCs w:val="24"/>
          <w:lang w:val="pt-BR" w:eastAsia="ar-SA"/>
        </w:rPr>
        <w:t xml:space="preserve"> de acordo com a solicitação da </w:t>
      </w:r>
      <w:r w:rsidRPr="0012126E">
        <w:rPr>
          <w:rFonts w:eastAsia="Arial Unicode MS"/>
          <w:sz w:val="24"/>
          <w:szCs w:val="24"/>
          <w:lang w:val="pt-BR"/>
        </w:rPr>
        <w:t>SECRETARIA MUNICIPAL DE SAÚDE</w:t>
      </w:r>
      <w:r w:rsidRPr="0012126E">
        <w:rPr>
          <w:rFonts w:eastAsia="Arial Unicode MS"/>
          <w:sz w:val="24"/>
          <w:szCs w:val="24"/>
          <w:lang w:val="pt-BR" w:eastAsia="ar-SA"/>
        </w:rPr>
        <w:t>,</w:t>
      </w:r>
      <w:r w:rsidRPr="0012126E">
        <w:rPr>
          <w:rFonts w:eastAsia="Arial Unicode MS"/>
          <w:sz w:val="24"/>
          <w:szCs w:val="24"/>
          <w:lang w:val="pt-BR"/>
        </w:rPr>
        <w:t xml:space="preserve"> tendo a contratada o prazo de 48h (quarenta e oito horas) para iniciar os serviços de montagem do produto solicitado</w:t>
      </w:r>
      <w:r w:rsidRPr="0012126E">
        <w:rPr>
          <w:rFonts w:eastAsia="Arial Unicode MS"/>
          <w:sz w:val="24"/>
          <w:szCs w:val="24"/>
          <w:lang w:val="pt-BR" w:eastAsia="ar-SA"/>
        </w:rPr>
        <w:t>, a contar do recebimento da solicitação da contratante.</w:t>
      </w:r>
    </w:p>
    <w:p w:rsidR="00783C13" w:rsidRPr="0012126E" w:rsidRDefault="00783C13" w:rsidP="0012126E">
      <w:pPr>
        <w:pStyle w:val="PargrafodaLista"/>
        <w:widowControl/>
        <w:numPr>
          <w:ilvl w:val="0"/>
          <w:numId w:val="9"/>
        </w:numPr>
        <w:adjustRightInd w:val="0"/>
        <w:spacing w:line="276" w:lineRule="auto"/>
        <w:ind w:right="-1"/>
        <w:contextualSpacing/>
        <w:jc w:val="both"/>
        <w:rPr>
          <w:rFonts w:eastAsia="Arial Unicode MS"/>
          <w:sz w:val="24"/>
          <w:szCs w:val="24"/>
          <w:lang w:val="pt-BR"/>
        </w:rPr>
      </w:pPr>
      <w:r w:rsidRPr="0012126E">
        <w:rPr>
          <w:rFonts w:eastAsia="Arial Unicode MS"/>
          <w:sz w:val="24"/>
          <w:szCs w:val="24"/>
          <w:lang w:val="pt-BR"/>
        </w:rPr>
        <w:t>As despesas com transporte, fretes, bem como qualquer outro relacionado à entrega do produto é de total responsabilidade da contratada.</w:t>
      </w:r>
    </w:p>
    <w:p w:rsidR="00783C13" w:rsidRPr="0012126E" w:rsidRDefault="00783C13" w:rsidP="0012126E">
      <w:pPr>
        <w:pStyle w:val="PargrafodaLista"/>
        <w:widowControl/>
        <w:numPr>
          <w:ilvl w:val="0"/>
          <w:numId w:val="9"/>
        </w:numPr>
        <w:adjustRightInd w:val="0"/>
        <w:spacing w:line="276" w:lineRule="auto"/>
        <w:ind w:right="-1"/>
        <w:contextualSpacing/>
        <w:jc w:val="both"/>
        <w:rPr>
          <w:rFonts w:eastAsia="Arial Unicode MS"/>
          <w:sz w:val="24"/>
          <w:szCs w:val="24"/>
          <w:lang w:val="pt-BR"/>
        </w:rPr>
      </w:pPr>
      <w:r w:rsidRPr="0012126E">
        <w:rPr>
          <w:rFonts w:eastAsia="Arial Unicode MS"/>
          <w:sz w:val="24"/>
          <w:szCs w:val="24"/>
          <w:lang w:val="pt-BR"/>
        </w:rPr>
        <w:t>Caso detecte alguma falha na prestação do serviço, em desconformidade com o contrato, a contratada deverá efetuar a correção satisfatoriamente no prazo de 24 (vinte e quatro horas) dos produtos solicitados, sem prejuízo das sanções previstas.</w:t>
      </w:r>
    </w:p>
    <w:p w:rsidR="00783C13" w:rsidRPr="0012126E" w:rsidRDefault="00783C13" w:rsidP="0012126E">
      <w:pPr>
        <w:spacing w:line="276" w:lineRule="auto"/>
        <w:ind w:right="-1"/>
        <w:jc w:val="both"/>
        <w:rPr>
          <w:sz w:val="24"/>
          <w:szCs w:val="24"/>
          <w:lang w:val="pt-BR"/>
        </w:rPr>
      </w:pPr>
    </w:p>
    <w:p w:rsidR="00783C13" w:rsidRPr="0012126E" w:rsidRDefault="00783C13" w:rsidP="0012126E">
      <w:pPr>
        <w:pStyle w:val="Nivel01"/>
        <w:numPr>
          <w:ilvl w:val="0"/>
          <w:numId w:val="8"/>
        </w:numPr>
        <w:tabs>
          <w:tab w:val="clear" w:pos="567"/>
        </w:tabs>
        <w:spacing w:before="0" w:line="276" w:lineRule="auto"/>
        <w:ind w:right="-1"/>
        <w:rPr>
          <w:rFonts w:ascii="Times New Roman" w:hAnsi="Times New Roman" w:cs="Times New Roman"/>
          <w:color w:val="auto"/>
          <w:sz w:val="24"/>
          <w:szCs w:val="24"/>
        </w:rPr>
      </w:pPr>
      <w:r w:rsidRPr="0012126E">
        <w:rPr>
          <w:rFonts w:ascii="Times New Roman" w:hAnsi="Times New Roman" w:cs="Times New Roman"/>
          <w:color w:val="auto"/>
          <w:sz w:val="24"/>
          <w:szCs w:val="24"/>
        </w:rPr>
        <w:t>CLAÚSULA NONA - FISCALIZAÇÃO</w:t>
      </w:r>
    </w:p>
    <w:p w:rsidR="00783C13" w:rsidRPr="0012126E" w:rsidRDefault="00783C13" w:rsidP="0012126E">
      <w:pPr>
        <w:widowControl/>
        <w:numPr>
          <w:ilvl w:val="1"/>
          <w:numId w:val="8"/>
        </w:numPr>
        <w:autoSpaceDE/>
        <w:autoSpaceDN/>
        <w:spacing w:line="276" w:lineRule="auto"/>
        <w:ind w:left="0" w:right="-1"/>
        <w:jc w:val="both"/>
        <w:rPr>
          <w:sz w:val="24"/>
          <w:szCs w:val="24"/>
          <w:lang w:val="pt-BR"/>
        </w:rPr>
      </w:pPr>
      <w:r w:rsidRPr="0012126E">
        <w:rPr>
          <w:sz w:val="24"/>
          <w:szCs w:val="24"/>
          <w:lang w:val="pt-BR"/>
        </w:rPr>
        <w:t>A fiscalização da execução do objeto será efetuada por Servidor designado pela CONTRATANTE.</w:t>
      </w:r>
    </w:p>
    <w:p w:rsidR="00783C13" w:rsidRPr="001408B0" w:rsidRDefault="00783C13" w:rsidP="0012126E">
      <w:pPr>
        <w:widowControl/>
        <w:numPr>
          <w:ilvl w:val="1"/>
          <w:numId w:val="8"/>
        </w:numPr>
        <w:autoSpaceDE/>
        <w:autoSpaceDN/>
        <w:spacing w:line="276" w:lineRule="auto"/>
        <w:ind w:left="0" w:right="-1"/>
        <w:jc w:val="both"/>
        <w:rPr>
          <w:sz w:val="24"/>
          <w:szCs w:val="24"/>
          <w:lang w:val="pt-BR"/>
        </w:rPr>
      </w:pPr>
      <w:r w:rsidRPr="001408B0">
        <w:rPr>
          <w:rFonts w:eastAsia="Arial"/>
          <w:sz w:val="24"/>
          <w:szCs w:val="24"/>
          <w:lang w:val="pt-BR"/>
        </w:rPr>
        <w:t>Fica designado o servido</w:t>
      </w:r>
      <w:r w:rsidR="001408B0" w:rsidRPr="001408B0">
        <w:rPr>
          <w:rFonts w:eastAsia="Arial"/>
          <w:sz w:val="24"/>
          <w:szCs w:val="24"/>
          <w:lang w:val="pt-BR"/>
        </w:rPr>
        <w:t>ra</w:t>
      </w:r>
      <w:r w:rsidRPr="001408B0">
        <w:rPr>
          <w:rFonts w:eastAsia="Arial"/>
          <w:sz w:val="24"/>
          <w:szCs w:val="24"/>
          <w:lang w:val="pt-BR"/>
        </w:rPr>
        <w:t xml:space="preserve"> </w:t>
      </w:r>
      <w:r w:rsidR="000B68A9" w:rsidRPr="00637A21">
        <w:rPr>
          <w:b/>
          <w:bCs/>
          <w:sz w:val="24"/>
          <w:szCs w:val="24"/>
          <w:lang w:val="pt-BR"/>
        </w:rPr>
        <w:t>Andréa de Paula Pompeu de Sena, CPF: 714.185.802-44</w:t>
      </w:r>
      <w:r w:rsidR="001408B0" w:rsidRPr="00637A21">
        <w:rPr>
          <w:rFonts w:eastAsia="Arial"/>
          <w:sz w:val="24"/>
          <w:szCs w:val="24"/>
          <w:lang w:val="pt-BR"/>
        </w:rPr>
        <w:t>, nomeada</w:t>
      </w:r>
      <w:r w:rsidR="000B68A9" w:rsidRPr="00637A21">
        <w:rPr>
          <w:rFonts w:eastAsia="Arial"/>
          <w:sz w:val="24"/>
          <w:szCs w:val="24"/>
          <w:lang w:val="pt-BR"/>
        </w:rPr>
        <w:t xml:space="preserve"> para ser Gestor</w:t>
      </w:r>
      <w:r w:rsidR="001408B0" w:rsidRPr="00637A21">
        <w:rPr>
          <w:rFonts w:eastAsia="Arial"/>
          <w:sz w:val="24"/>
          <w:szCs w:val="24"/>
          <w:lang w:val="pt-BR"/>
        </w:rPr>
        <w:t>a</w:t>
      </w:r>
      <w:r w:rsidR="000B68A9" w:rsidRPr="00637A21">
        <w:rPr>
          <w:rFonts w:eastAsia="Arial"/>
          <w:sz w:val="24"/>
          <w:szCs w:val="24"/>
          <w:lang w:val="pt-BR"/>
        </w:rPr>
        <w:t xml:space="preserve"> do contrato,  e </w:t>
      </w:r>
      <w:r w:rsidR="000B68A9" w:rsidRPr="00637A21">
        <w:rPr>
          <w:sz w:val="24"/>
          <w:szCs w:val="24"/>
          <w:lang w:val="pt-BR"/>
        </w:rPr>
        <w:t xml:space="preserve"> </w:t>
      </w:r>
      <w:proofErr w:type="spellStart"/>
      <w:r w:rsidR="000B68A9" w:rsidRPr="00637A21">
        <w:rPr>
          <w:b/>
          <w:bCs/>
          <w:sz w:val="24"/>
          <w:szCs w:val="24"/>
          <w:lang w:val="pt-BR"/>
        </w:rPr>
        <w:t>Abib</w:t>
      </w:r>
      <w:proofErr w:type="spellEnd"/>
      <w:r w:rsidR="000B68A9" w:rsidRPr="00637A21">
        <w:rPr>
          <w:b/>
          <w:bCs/>
          <w:sz w:val="24"/>
          <w:szCs w:val="24"/>
          <w:lang w:val="pt-BR"/>
        </w:rPr>
        <w:t xml:space="preserve"> Barbosa </w:t>
      </w:r>
      <w:proofErr w:type="spellStart"/>
      <w:r w:rsidR="000B68A9" w:rsidRPr="00637A21">
        <w:rPr>
          <w:b/>
          <w:bCs/>
          <w:sz w:val="24"/>
          <w:szCs w:val="24"/>
          <w:lang w:val="pt-BR"/>
        </w:rPr>
        <w:t>Francez</w:t>
      </w:r>
      <w:proofErr w:type="spellEnd"/>
      <w:r w:rsidR="000B68A9" w:rsidRPr="00637A21">
        <w:rPr>
          <w:b/>
          <w:bCs/>
          <w:sz w:val="24"/>
          <w:szCs w:val="24"/>
          <w:lang w:val="pt-BR"/>
        </w:rPr>
        <w:t>, CPF: 858.073.382-00</w:t>
      </w:r>
      <w:r w:rsidRPr="001408B0">
        <w:rPr>
          <w:rFonts w:eastAsia="Arial"/>
          <w:sz w:val="24"/>
          <w:szCs w:val="24"/>
          <w:lang w:val="pt-BR"/>
        </w:rPr>
        <w:t xml:space="preserve"> </w:t>
      </w:r>
      <w:r w:rsidR="001408B0" w:rsidRPr="001408B0">
        <w:rPr>
          <w:rFonts w:eastAsia="Arial"/>
          <w:sz w:val="24"/>
          <w:szCs w:val="24"/>
          <w:lang w:val="pt-BR"/>
        </w:rPr>
        <w:t xml:space="preserve">como fiscal do contrato, </w:t>
      </w:r>
      <w:r w:rsidRPr="001408B0">
        <w:rPr>
          <w:rFonts w:eastAsia="Arial"/>
          <w:sz w:val="24"/>
          <w:szCs w:val="24"/>
          <w:lang w:val="pt-BR"/>
        </w:rPr>
        <w:t xml:space="preserve">vinculados a </w:t>
      </w:r>
      <w:r w:rsidR="00DB6CCF" w:rsidRPr="001408B0">
        <w:rPr>
          <w:rFonts w:eastAsia="Arial"/>
          <w:sz w:val="24"/>
          <w:szCs w:val="24"/>
          <w:lang w:val="pt-BR"/>
        </w:rPr>
        <w:t>Dispensa de Licitação</w:t>
      </w:r>
      <w:r w:rsidRPr="001408B0">
        <w:rPr>
          <w:rFonts w:eastAsia="Arial"/>
          <w:sz w:val="24"/>
          <w:szCs w:val="24"/>
          <w:lang w:val="pt-BR"/>
        </w:rPr>
        <w:t xml:space="preserve"> nº </w:t>
      </w:r>
      <w:r w:rsidR="00DB6CCF" w:rsidRPr="001408B0">
        <w:rPr>
          <w:rFonts w:eastAsia="Arial"/>
          <w:sz w:val="24"/>
          <w:szCs w:val="24"/>
          <w:lang w:val="pt-BR"/>
        </w:rPr>
        <w:t>00.006/2020</w:t>
      </w:r>
      <w:r w:rsidRPr="001408B0">
        <w:rPr>
          <w:rFonts w:eastAsia="Arial"/>
          <w:sz w:val="24"/>
          <w:szCs w:val="24"/>
          <w:lang w:val="pt-BR"/>
        </w:rPr>
        <w:t xml:space="preserve">, celebrado com a empresa G M FEITOSA - LTDA, CNPJ: 07.993.402/0001-83, para </w:t>
      </w:r>
      <w:r w:rsidRPr="001408B0">
        <w:rPr>
          <w:rFonts w:eastAsia="Arial"/>
          <w:b/>
          <w:sz w:val="24"/>
          <w:szCs w:val="24"/>
          <w:lang w:val="pt-BR"/>
        </w:rPr>
        <w:t>CONTRATAÇÃO DE EMPRESA ESPECIALIZADA EM LOCAÇÃO DE TENDAS E BANHEIROS QUÍMICOS PARA TRIAGEM DE BENEFICIÁRIOS DO AUXÍLIO EMERGENCIAL DE MANUTENÇÃO DO EMPREGO E DA RENDA EM VIAS PÚBLICAS PRÓXIMAS A REDE BANCÁRIA E CASAS LOTÉRICAS, OBJETIVANDO O ENFRENTAMENTO DA PANDEMIA DO COVID-19 (CORONA VIRUS)</w:t>
      </w:r>
      <w:r w:rsidRPr="001408B0">
        <w:rPr>
          <w:sz w:val="24"/>
          <w:szCs w:val="24"/>
          <w:lang w:val="pt-BR"/>
        </w:rPr>
        <w:t>.</w:t>
      </w:r>
    </w:p>
    <w:p w:rsidR="00783C13" w:rsidRPr="0012126E" w:rsidRDefault="00783C13" w:rsidP="0012126E">
      <w:pPr>
        <w:spacing w:line="276" w:lineRule="auto"/>
        <w:ind w:right="-1"/>
        <w:jc w:val="both"/>
        <w:rPr>
          <w:sz w:val="24"/>
          <w:szCs w:val="24"/>
          <w:lang w:val="pt-BR"/>
        </w:rPr>
      </w:pPr>
    </w:p>
    <w:p w:rsidR="00783C13" w:rsidRPr="0012126E" w:rsidRDefault="00783C13" w:rsidP="0012126E">
      <w:pPr>
        <w:pStyle w:val="Nivel01"/>
        <w:numPr>
          <w:ilvl w:val="0"/>
          <w:numId w:val="8"/>
        </w:numPr>
        <w:tabs>
          <w:tab w:val="clear" w:pos="567"/>
        </w:tabs>
        <w:spacing w:before="0" w:line="276" w:lineRule="auto"/>
        <w:ind w:right="-1"/>
        <w:rPr>
          <w:rFonts w:ascii="Times New Roman" w:hAnsi="Times New Roman" w:cs="Times New Roman"/>
          <w:color w:val="auto"/>
          <w:sz w:val="24"/>
          <w:szCs w:val="24"/>
          <w:lang w:val="pt-BR"/>
        </w:rPr>
      </w:pPr>
      <w:r w:rsidRPr="0012126E">
        <w:rPr>
          <w:rFonts w:ascii="Times New Roman" w:hAnsi="Times New Roman" w:cs="Times New Roman"/>
          <w:color w:val="auto"/>
          <w:sz w:val="24"/>
          <w:szCs w:val="24"/>
          <w:lang w:val="pt-BR"/>
        </w:rPr>
        <w:t>CLÁUSULA DÉCIMA – OBRIGAÇÕES DA CONTRATANTE E DA CONTRATADA</w:t>
      </w:r>
    </w:p>
    <w:p w:rsidR="00783C13" w:rsidRPr="0012126E" w:rsidRDefault="00783C13" w:rsidP="0012126E">
      <w:pPr>
        <w:widowControl/>
        <w:numPr>
          <w:ilvl w:val="1"/>
          <w:numId w:val="8"/>
        </w:numPr>
        <w:autoSpaceDE/>
        <w:autoSpaceDN/>
        <w:spacing w:line="276" w:lineRule="auto"/>
        <w:ind w:left="0" w:right="-1"/>
        <w:jc w:val="both"/>
        <w:rPr>
          <w:sz w:val="24"/>
          <w:szCs w:val="24"/>
        </w:rPr>
      </w:pPr>
      <w:r w:rsidRPr="0012126E">
        <w:rPr>
          <w:rFonts w:eastAsia="Arial"/>
          <w:sz w:val="24"/>
          <w:szCs w:val="24"/>
        </w:rPr>
        <w:t>As obrigações da CONTRATADA:</w:t>
      </w:r>
    </w:p>
    <w:p w:rsidR="00783C13" w:rsidRPr="0012126E" w:rsidRDefault="00783C13" w:rsidP="0012126E">
      <w:pPr>
        <w:pStyle w:val="PargrafodaLista"/>
        <w:widowControl/>
        <w:numPr>
          <w:ilvl w:val="2"/>
          <w:numId w:val="8"/>
        </w:numPr>
        <w:autoSpaceDE/>
        <w:autoSpaceDN/>
        <w:spacing w:line="276" w:lineRule="auto"/>
        <w:ind w:left="0" w:right="-1"/>
        <w:contextualSpacing/>
        <w:jc w:val="both"/>
        <w:rPr>
          <w:sz w:val="24"/>
          <w:szCs w:val="24"/>
          <w:lang w:val="pt-BR"/>
        </w:rPr>
      </w:pPr>
      <w:r w:rsidRPr="0012126E">
        <w:rPr>
          <w:rFonts w:eastAsia="Arial"/>
          <w:sz w:val="24"/>
          <w:szCs w:val="24"/>
          <w:lang w:val="pt-BR"/>
        </w:rPr>
        <w:t>Entregar os produtos conforme posto abaixo:</w:t>
      </w:r>
    </w:p>
    <w:p w:rsidR="00783C13" w:rsidRPr="0012126E" w:rsidRDefault="00783C13" w:rsidP="0012126E">
      <w:pPr>
        <w:pStyle w:val="PargrafodaLista"/>
        <w:widowControl/>
        <w:numPr>
          <w:ilvl w:val="0"/>
          <w:numId w:val="10"/>
        </w:numPr>
        <w:adjustRightInd w:val="0"/>
        <w:spacing w:line="276" w:lineRule="auto"/>
        <w:ind w:right="-1"/>
        <w:contextualSpacing/>
        <w:jc w:val="both"/>
        <w:rPr>
          <w:rFonts w:eastAsia="Arial Unicode MS"/>
          <w:sz w:val="24"/>
          <w:szCs w:val="24"/>
          <w:lang w:val="pt-BR"/>
        </w:rPr>
      </w:pPr>
      <w:r w:rsidRPr="0012126E">
        <w:rPr>
          <w:rFonts w:eastAsia="Arial Unicode MS"/>
          <w:sz w:val="24"/>
          <w:szCs w:val="24"/>
          <w:lang w:val="pt-BR" w:eastAsia="ar-SA"/>
        </w:rPr>
        <w:t xml:space="preserve">Entregar e montar </w:t>
      </w:r>
      <w:r w:rsidR="00954B7C" w:rsidRPr="0012126E">
        <w:rPr>
          <w:rFonts w:eastAsia="Arial Unicode MS"/>
          <w:sz w:val="24"/>
          <w:szCs w:val="24"/>
          <w:lang w:val="pt-BR" w:eastAsia="ar-SA"/>
        </w:rPr>
        <w:t>o objeto deste contrato</w:t>
      </w:r>
      <w:r w:rsidRPr="0012126E">
        <w:rPr>
          <w:rFonts w:eastAsia="Arial Unicode MS"/>
          <w:sz w:val="24"/>
          <w:szCs w:val="24"/>
          <w:lang w:val="pt-BR" w:eastAsia="ar-SA"/>
        </w:rPr>
        <w:t xml:space="preserve"> de acordo com a solicitação da </w:t>
      </w:r>
      <w:r w:rsidRPr="0012126E">
        <w:rPr>
          <w:rFonts w:eastAsia="Arial Unicode MS"/>
          <w:sz w:val="24"/>
          <w:szCs w:val="24"/>
          <w:lang w:val="pt-BR"/>
        </w:rPr>
        <w:t>SECRETARIA MUNICIPAL DE SAÚDE</w:t>
      </w:r>
      <w:r w:rsidRPr="0012126E">
        <w:rPr>
          <w:rFonts w:eastAsia="Arial Unicode MS"/>
          <w:sz w:val="24"/>
          <w:szCs w:val="24"/>
          <w:lang w:val="pt-BR" w:eastAsia="ar-SA"/>
        </w:rPr>
        <w:t>,</w:t>
      </w:r>
      <w:r w:rsidRPr="0012126E">
        <w:rPr>
          <w:rFonts w:eastAsia="Arial Unicode MS"/>
          <w:sz w:val="24"/>
          <w:szCs w:val="24"/>
          <w:lang w:val="pt-BR"/>
        </w:rPr>
        <w:t xml:space="preserve"> tendo a contratada o prazo de 48h (quarenta e oito horas) para iniciar os serviços de montagem do produto solicitado</w:t>
      </w:r>
      <w:r w:rsidRPr="0012126E">
        <w:rPr>
          <w:rFonts w:eastAsia="Arial Unicode MS"/>
          <w:sz w:val="24"/>
          <w:szCs w:val="24"/>
          <w:lang w:val="pt-BR" w:eastAsia="ar-SA"/>
        </w:rPr>
        <w:t>, a contar do recebimento da solicitação da contratante.</w:t>
      </w:r>
    </w:p>
    <w:p w:rsidR="00783C13" w:rsidRPr="0012126E" w:rsidRDefault="00783C13" w:rsidP="0012126E">
      <w:pPr>
        <w:pStyle w:val="PargrafodaLista"/>
        <w:widowControl/>
        <w:numPr>
          <w:ilvl w:val="0"/>
          <w:numId w:val="10"/>
        </w:numPr>
        <w:adjustRightInd w:val="0"/>
        <w:spacing w:line="276" w:lineRule="auto"/>
        <w:ind w:right="-1"/>
        <w:contextualSpacing/>
        <w:jc w:val="both"/>
        <w:rPr>
          <w:rFonts w:eastAsia="Arial Unicode MS"/>
          <w:sz w:val="24"/>
          <w:szCs w:val="24"/>
          <w:lang w:val="pt-BR"/>
        </w:rPr>
      </w:pPr>
      <w:r w:rsidRPr="0012126E">
        <w:rPr>
          <w:rFonts w:eastAsia="Arial Unicode MS"/>
          <w:sz w:val="24"/>
          <w:szCs w:val="24"/>
          <w:lang w:val="pt-BR"/>
        </w:rPr>
        <w:lastRenderedPageBreak/>
        <w:t>As despesas com transporte, fretes, bem como qualquer outro relacionado à entrega do produto é de total responsabilidade da contratada.</w:t>
      </w:r>
    </w:p>
    <w:p w:rsidR="00783C13" w:rsidRPr="0012126E" w:rsidRDefault="00783C13" w:rsidP="0012126E">
      <w:pPr>
        <w:pStyle w:val="PargrafodaLista"/>
        <w:widowControl/>
        <w:numPr>
          <w:ilvl w:val="0"/>
          <w:numId w:val="10"/>
        </w:numPr>
        <w:adjustRightInd w:val="0"/>
        <w:spacing w:line="276" w:lineRule="auto"/>
        <w:ind w:right="-1"/>
        <w:contextualSpacing/>
        <w:jc w:val="both"/>
        <w:rPr>
          <w:rFonts w:eastAsia="Arial Unicode MS"/>
          <w:sz w:val="24"/>
          <w:szCs w:val="24"/>
          <w:lang w:val="pt-BR"/>
        </w:rPr>
      </w:pPr>
      <w:r w:rsidRPr="0012126E">
        <w:rPr>
          <w:rFonts w:eastAsia="Arial Unicode MS"/>
          <w:sz w:val="24"/>
          <w:szCs w:val="24"/>
          <w:lang w:val="pt-BR"/>
        </w:rPr>
        <w:t>Caso detecte alguma falha na prestação do serviço, em desconformidade com o contrato, a contratada deverá efetuar a correção satisfatoriamente no prazo de 24 (vinte e quatro horas) dos produtos solicitados, sem prejuízo das sanções previstas.</w:t>
      </w:r>
    </w:p>
    <w:p w:rsidR="00783C13" w:rsidRPr="0012126E" w:rsidRDefault="00783C13" w:rsidP="0012126E">
      <w:pPr>
        <w:pStyle w:val="PargrafodaLista"/>
        <w:widowControl/>
        <w:numPr>
          <w:ilvl w:val="2"/>
          <w:numId w:val="8"/>
        </w:numPr>
        <w:autoSpaceDE/>
        <w:autoSpaceDN/>
        <w:spacing w:line="276" w:lineRule="auto"/>
        <w:ind w:left="0" w:right="-1"/>
        <w:contextualSpacing/>
        <w:jc w:val="both"/>
        <w:rPr>
          <w:sz w:val="24"/>
          <w:szCs w:val="24"/>
          <w:lang w:val="pt-BR"/>
        </w:rPr>
      </w:pPr>
      <w:r w:rsidRPr="0012126E">
        <w:rPr>
          <w:rFonts w:eastAsia="Arial"/>
          <w:b/>
          <w:sz w:val="24"/>
          <w:szCs w:val="24"/>
          <w:lang w:val="pt-BR"/>
        </w:rPr>
        <w:t xml:space="preserve">A CONTRATADA </w:t>
      </w:r>
      <w:r w:rsidRPr="0012126E">
        <w:rPr>
          <w:rFonts w:eastAsia="Arial"/>
          <w:sz w:val="24"/>
          <w:szCs w:val="24"/>
          <w:lang w:val="pt-BR"/>
        </w:rPr>
        <w:t>será responsável por quaisquer danos e/ou prejuízos</w:t>
      </w:r>
      <w:r w:rsidRPr="0012126E">
        <w:rPr>
          <w:rFonts w:eastAsia="Arial"/>
          <w:b/>
          <w:sz w:val="24"/>
          <w:szCs w:val="24"/>
          <w:lang w:val="pt-BR"/>
        </w:rPr>
        <w:t xml:space="preserve"> </w:t>
      </w:r>
      <w:r w:rsidRPr="0012126E">
        <w:rPr>
          <w:rFonts w:eastAsia="Arial"/>
          <w:sz w:val="24"/>
          <w:szCs w:val="24"/>
          <w:lang w:val="pt-BR"/>
        </w:rPr>
        <w:t>causados à PREFEITURA MUNICIPAL DE CAMETÁ em decorrência do não funcionamento dos equipamentos, atraso na montagem dos equipamentos, incompatibilidade de equipamentos e demais atos incompatíveis com a boa técnica;</w:t>
      </w:r>
    </w:p>
    <w:p w:rsidR="00783C13" w:rsidRPr="0012126E" w:rsidRDefault="00783C13" w:rsidP="0012126E">
      <w:pPr>
        <w:pStyle w:val="PargrafodaLista"/>
        <w:widowControl/>
        <w:numPr>
          <w:ilvl w:val="2"/>
          <w:numId w:val="8"/>
        </w:numPr>
        <w:autoSpaceDE/>
        <w:autoSpaceDN/>
        <w:spacing w:line="276" w:lineRule="auto"/>
        <w:ind w:left="0" w:right="-1"/>
        <w:contextualSpacing/>
        <w:jc w:val="both"/>
        <w:rPr>
          <w:sz w:val="24"/>
          <w:szCs w:val="24"/>
          <w:lang w:val="pt-BR"/>
        </w:rPr>
      </w:pPr>
      <w:r w:rsidRPr="0012126E">
        <w:rPr>
          <w:rFonts w:eastAsia="Arial"/>
          <w:b/>
          <w:sz w:val="24"/>
          <w:szCs w:val="24"/>
          <w:lang w:val="pt-BR"/>
        </w:rPr>
        <w:t xml:space="preserve">A CONTRATADA </w:t>
      </w:r>
      <w:r w:rsidRPr="0012126E">
        <w:rPr>
          <w:rFonts w:eastAsia="Arial"/>
          <w:sz w:val="24"/>
          <w:szCs w:val="24"/>
          <w:lang w:val="pt-BR"/>
        </w:rPr>
        <w:t>deverá utilizar para a prestação dos serviços, pessoal,</w:t>
      </w:r>
      <w:r w:rsidRPr="0012126E">
        <w:rPr>
          <w:rFonts w:eastAsia="Arial"/>
          <w:b/>
          <w:sz w:val="24"/>
          <w:szCs w:val="24"/>
          <w:lang w:val="pt-BR"/>
        </w:rPr>
        <w:t xml:space="preserve"> </w:t>
      </w:r>
      <w:r w:rsidRPr="0012126E">
        <w:rPr>
          <w:rFonts w:eastAsia="Arial"/>
          <w:sz w:val="24"/>
          <w:szCs w:val="24"/>
          <w:lang w:val="pt-BR"/>
        </w:rPr>
        <w:t>sob sua exclusiva responsabilidade, devendo todos ter vínculo empregatício com a CONTRATADA, cabendo a esta todos os encargos trabalhistas;</w:t>
      </w:r>
    </w:p>
    <w:p w:rsidR="00783C13" w:rsidRPr="0012126E" w:rsidRDefault="00783C13" w:rsidP="0012126E">
      <w:pPr>
        <w:pStyle w:val="PargrafodaLista"/>
        <w:widowControl/>
        <w:numPr>
          <w:ilvl w:val="2"/>
          <w:numId w:val="8"/>
        </w:numPr>
        <w:autoSpaceDE/>
        <w:autoSpaceDN/>
        <w:spacing w:line="276" w:lineRule="auto"/>
        <w:ind w:left="0" w:right="-1"/>
        <w:contextualSpacing/>
        <w:jc w:val="both"/>
        <w:rPr>
          <w:sz w:val="24"/>
          <w:szCs w:val="24"/>
          <w:lang w:val="pt-BR"/>
        </w:rPr>
      </w:pPr>
      <w:r w:rsidRPr="0012126E">
        <w:rPr>
          <w:rFonts w:eastAsia="Arial"/>
          <w:b/>
          <w:sz w:val="24"/>
          <w:szCs w:val="24"/>
          <w:lang w:val="pt-BR"/>
        </w:rPr>
        <w:t xml:space="preserve">A CONTRATADA </w:t>
      </w:r>
      <w:r w:rsidRPr="0012126E">
        <w:rPr>
          <w:rFonts w:eastAsia="Arial"/>
          <w:sz w:val="24"/>
          <w:szCs w:val="24"/>
          <w:lang w:val="pt-BR"/>
        </w:rPr>
        <w:t>deverá providenciar para seus funcionários Equipamentos de Proteção e Segurança, sob sua exclusiva responsabilidade, a não utilização dos mesmos e consequentes danos causados pela não utilização de tais equipamentos.</w:t>
      </w:r>
    </w:p>
    <w:p w:rsidR="00783C13" w:rsidRPr="0012126E" w:rsidRDefault="00783C13" w:rsidP="0012126E">
      <w:pPr>
        <w:pStyle w:val="PargrafodaLista"/>
        <w:widowControl/>
        <w:numPr>
          <w:ilvl w:val="2"/>
          <w:numId w:val="8"/>
        </w:numPr>
        <w:autoSpaceDE/>
        <w:autoSpaceDN/>
        <w:spacing w:line="276" w:lineRule="auto"/>
        <w:ind w:left="0" w:right="-1"/>
        <w:contextualSpacing/>
        <w:jc w:val="both"/>
        <w:rPr>
          <w:sz w:val="24"/>
          <w:szCs w:val="24"/>
          <w:lang w:val="pt-BR"/>
        </w:rPr>
      </w:pPr>
      <w:r w:rsidRPr="0012126E">
        <w:rPr>
          <w:rFonts w:eastAsia="Arial"/>
          <w:sz w:val="24"/>
          <w:szCs w:val="24"/>
          <w:lang w:val="pt-BR"/>
        </w:rPr>
        <w:t>A contratada fica obrigada a manter as mesmas condições de habilitação e qualificação de sua proposta, durante a vigência do contrato.</w:t>
      </w:r>
    </w:p>
    <w:p w:rsidR="00783C13" w:rsidRPr="0012126E" w:rsidRDefault="00783C13" w:rsidP="0012126E">
      <w:pPr>
        <w:pStyle w:val="PargrafodaLista"/>
        <w:widowControl/>
        <w:numPr>
          <w:ilvl w:val="1"/>
          <w:numId w:val="8"/>
        </w:numPr>
        <w:autoSpaceDE/>
        <w:autoSpaceDN/>
        <w:spacing w:line="276" w:lineRule="auto"/>
        <w:ind w:left="0" w:right="-1"/>
        <w:contextualSpacing/>
        <w:jc w:val="both"/>
        <w:rPr>
          <w:sz w:val="24"/>
          <w:szCs w:val="24"/>
        </w:rPr>
      </w:pPr>
      <w:r w:rsidRPr="0012126E">
        <w:rPr>
          <w:rFonts w:eastAsia="Arial"/>
          <w:sz w:val="24"/>
          <w:szCs w:val="24"/>
        </w:rPr>
        <w:t>As obrigações da CONTRATANTE:</w:t>
      </w:r>
    </w:p>
    <w:p w:rsidR="00783C13" w:rsidRPr="0012126E" w:rsidRDefault="00783C13" w:rsidP="0012126E">
      <w:pPr>
        <w:pStyle w:val="PargrafodaLista"/>
        <w:widowControl/>
        <w:numPr>
          <w:ilvl w:val="2"/>
          <w:numId w:val="8"/>
        </w:numPr>
        <w:autoSpaceDE/>
        <w:autoSpaceDN/>
        <w:spacing w:line="276" w:lineRule="auto"/>
        <w:ind w:left="0" w:right="-1"/>
        <w:contextualSpacing/>
        <w:jc w:val="both"/>
        <w:rPr>
          <w:sz w:val="24"/>
          <w:szCs w:val="24"/>
          <w:lang w:val="pt-BR"/>
        </w:rPr>
      </w:pPr>
      <w:r w:rsidRPr="0012126E">
        <w:rPr>
          <w:rFonts w:eastAsia="Arial"/>
          <w:sz w:val="24"/>
          <w:szCs w:val="24"/>
          <w:lang w:val="pt-BR"/>
        </w:rPr>
        <w:t xml:space="preserve">Efetuar o pagamento pela Contratante no prazo de 30 (trinta) dias, podendo ser realizado de forma parcelada, </w:t>
      </w:r>
      <w:r w:rsidRPr="0012126E">
        <w:rPr>
          <w:sz w:val="24"/>
          <w:szCs w:val="24"/>
          <w:lang w:val="pt-BR"/>
        </w:rPr>
        <w:t>contado a partir da data final do período de adimplemento de cada parcela e após a</w:t>
      </w:r>
      <w:r w:rsidRPr="0012126E">
        <w:rPr>
          <w:rFonts w:eastAsia="Arial"/>
          <w:sz w:val="24"/>
          <w:szCs w:val="24"/>
          <w:lang w:val="pt-BR"/>
        </w:rPr>
        <w:t xml:space="preserve"> apresentação da Nota Fiscal/Fatura contendo o detalhamento dos produtos/serviços fornecidos, através de ordem bancária, para crédito em banco, agência e conta corrente indicada pelo contratado.</w:t>
      </w:r>
    </w:p>
    <w:p w:rsidR="00783C13" w:rsidRPr="0012126E" w:rsidRDefault="00783C13" w:rsidP="0012126E">
      <w:pPr>
        <w:spacing w:line="276" w:lineRule="auto"/>
        <w:ind w:right="-1"/>
        <w:jc w:val="both"/>
        <w:rPr>
          <w:sz w:val="24"/>
          <w:szCs w:val="24"/>
          <w:lang w:val="pt-BR"/>
        </w:rPr>
      </w:pPr>
    </w:p>
    <w:p w:rsidR="00783C13" w:rsidRPr="0012126E" w:rsidRDefault="00783C13" w:rsidP="0012126E">
      <w:pPr>
        <w:pStyle w:val="Nivel01"/>
        <w:numPr>
          <w:ilvl w:val="0"/>
          <w:numId w:val="8"/>
        </w:numPr>
        <w:tabs>
          <w:tab w:val="clear" w:pos="567"/>
        </w:tabs>
        <w:spacing w:before="0" w:line="276" w:lineRule="auto"/>
        <w:ind w:right="-1"/>
        <w:rPr>
          <w:rFonts w:ascii="Times New Roman" w:hAnsi="Times New Roman" w:cs="Times New Roman"/>
          <w:color w:val="auto"/>
          <w:sz w:val="24"/>
          <w:szCs w:val="24"/>
        </w:rPr>
      </w:pPr>
      <w:r w:rsidRPr="0012126E">
        <w:rPr>
          <w:rFonts w:ascii="Times New Roman" w:hAnsi="Times New Roman" w:cs="Times New Roman"/>
          <w:color w:val="auto"/>
          <w:sz w:val="24"/>
          <w:szCs w:val="24"/>
        </w:rPr>
        <w:t>CLÁUSULA DÉCIMA PRIMEIRA – SANÇÕES ADMINISTRATIVAS</w:t>
      </w:r>
    </w:p>
    <w:p w:rsidR="00783C13" w:rsidRPr="0012126E" w:rsidRDefault="00783C13" w:rsidP="0012126E">
      <w:pPr>
        <w:widowControl/>
        <w:numPr>
          <w:ilvl w:val="1"/>
          <w:numId w:val="8"/>
        </w:numPr>
        <w:autoSpaceDE/>
        <w:autoSpaceDN/>
        <w:spacing w:line="276" w:lineRule="auto"/>
        <w:ind w:left="0" w:right="-1"/>
        <w:jc w:val="both"/>
        <w:rPr>
          <w:b/>
          <w:sz w:val="24"/>
          <w:szCs w:val="24"/>
          <w:lang w:val="pt-BR"/>
        </w:rPr>
      </w:pPr>
      <w:r w:rsidRPr="0012126E">
        <w:rPr>
          <w:sz w:val="24"/>
          <w:szCs w:val="24"/>
          <w:lang w:val="pt-BR"/>
        </w:rPr>
        <w:t>O atraso injustificado na execução do contrato sujeitará o contratado à multa de mora.</w:t>
      </w:r>
    </w:p>
    <w:p w:rsidR="00783C13" w:rsidRPr="0012126E" w:rsidRDefault="00783C13" w:rsidP="0012126E">
      <w:pPr>
        <w:pStyle w:val="PargrafodaLista"/>
        <w:widowControl/>
        <w:numPr>
          <w:ilvl w:val="2"/>
          <w:numId w:val="8"/>
        </w:numPr>
        <w:autoSpaceDE/>
        <w:autoSpaceDN/>
        <w:spacing w:line="276" w:lineRule="auto"/>
        <w:ind w:left="0" w:right="-1"/>
        <w:contextualSpacing/>
        <w:jc w:val="both"/>
        <w:rPr>
          <w:sz w:val="24"/>
          <w:szCs w:val="24"/>
          <w:lang w:val="pt-BR"/>
        </w:rPr>
      </w:pPr>
      <w:bookmarkStart w:id="1" w:name="art86§1"/>
      <w:bookmarkEnd w:id="1"/>
      <w:r w:rsidRPr="0012126E">
        <w:rPr>
          <w:sz w:val="24"/>
          <w:szCs w:val="24"/>
          <w:lang w:val="pt-BR"/>
        </w:rPr>
        <w:t>Se a multa for de valor superior ao valor da garantia prestada, além da perda desta, responderá o contratado pela sua diferença, a qual será descontada dos pagamentos eventualmente devidos pela Administração ou ainda, quando for o caso, cobrada judicialmente.</w:t>
      </w:r>
      <w:bookmarkStart w:id="2" w:name="art87"/>
      <w:bookmarkEnd w:id="2"/>
    </w:p>
    <w:p w:rsidR="00783C13" w:rsidRPr="0012126E" w:rsidRDefault="00783C13" w:rsidP="0012126E">
      <w:pPr>
        <w:pStyle w:val="PargrafodaLista"/>
        <w:widowControl/>
        <w:numPr>
          <w:ilvl w:val="1"/>
          <w:numId w:val="8"/>
        </w:numPr>
        <w:autoSpaceDE/>
        <w:autoSpaceDN/>
        <w:spacing w:line="276" w:lineRule="auto"/>
        <w:ind w:left="0" w:right="-1"/>
        <w:contextualSpacing/>
        <w:jc w:val="both"/>
        <w:rPr>
          <w:sz w:val="24"/>
          <w:szCs w:val="24"/>
          <w:lang w:val="pt-BR"/>
        </w:rPr>
      </w:pPr>
      <w:r w:rsidRPr="0012126E">
        <w:rPr>
          <w:sz w:val="24"/>
          <w:szCs w:val="24"/>
          <w:lang w:val="pt-BR"/>
        </w:rPr>
        <w:t xml:space="preserve"> Pela inexecução total ou parcial do contrato a Administração poderá, garantida a prévia defesa, aplicar ao contratado as seguintes sanções: </w:t>
      </w:r>
    </w:p>
    <w:p w:rsidR="00783C13" w:rsidRPr="0012126E" w:rsidRDefault="00783C13" w:rsidP="0012126E">
      <w:pPr>
        <w:pStyle w:val="PargrafodaLista"/>
        <w:widowControl/>
        <w:numPr>
          <w:ilvl w:val="2"/>
          <w:numId w:val="8"/>
        </w:numPr>
        <w:autoSpaceDE/>
        <w:autoSpaceDN/>
        <w:spacing w:line="276" w:lineRule="auto"/>
        <w:ind w:left="0" w:right="-1"/>
        <w:contextualSpacing/>
        <w:jc w:val="both"/>
        <w:rPr>
          <w:sz w:val="24"/>
          <w:szCs w:val="24"/>
        </w:rPr>
      </w:pPr>
      <w:bookmarkStart w:id="3" w:name="art87i"/>
      <w:bookmarkEnd w:id="3"/>
      <w:r w:rsidRPr="0012126E">
        <w:rPr>
          <w:sz w:val="24"/>
          <w:szCs w:val="24"/>
        </w:rPr>
        <w:t>advertência;</w:t>
      </w:r>
      <w:bookmarkStart w:id="4" w:name="art87ii"/>
      <w:bookmarkEnd w:id="4"/>
    </w:p>
    <w:p w:rsidR="00783C13" w:rsidRPr="0012126E" w:rsidRDefault="001408B0" w:rsidP="0012126E">
      <w:pPr>
        <w:pStyle w:val="PargrafodaLista"/>
        <w:widowControl/>
        <w:numPr>
          <w:ilvl w:val="2"/>
          <w:numId w:val="8"/>
        </w:numPr>
        <w:autoSpaceDE/>
        <w:autoSpaceDN/>
        <w:spacing w:line="276" w:lineRule="auto"/>
        <w:ind w:left="0" w:right="-1"/>
        <w:contextualSpacing/>
        <w:jc w:val="both"/>
        <w:rPr>
          <w:sz w:val="24"/>
          <w:szCs w:val="24"/>
          <w:lang w:val="pt-BR"/>
        </w:rPr>
      </w:pPr>
      <w:r w:rsidRPr="0012126E">
        <w:rPr>
          <w:sz w:val="24"/>
          <w:szCs w:val="24"/>
          <w:lang w:val="pt-BR"/>
        </w:rPr>
        <w:t>Multa</w:t>
      </w:r>
      <w:r w:rsidR="00783C13" w:rsidRPr="0012126E">
        <w:rPr>
          <w:sz w:val="24"/>
          <w:szCs w:val="24"/>
          <w:lang w:val="pt-BR"/>
        </w:rPr>
        <w:t>, na forma prevista no instrumento convocatório, conforme dito abaixo;</w:t>
      </w:r>
      <w:bookmarkStart w:id="5" w:name="art87iii"/>
      <w:bookmarkEnd w:id="5"/>
    </w:p>
    <w:p w:rsidR="00783C13" w:rsidRPr="0012126E" w:rsidRDefault="00783C13" w:rsidP="0012126E">
      <w:pPr>
        <w:pStyle w:val="PargrafodaLista"/>
        <w:widowControl/>
        <w:numPr>
          <w:ilvl w:val="2"/>
          <w:numId w:val="8"/>
        </w:numPr>
        <w:autoSpaceDE/>
        <w:autoSpaceDN/>
        <w:spacing w:line="276" w:lineRule="auto"/>
        <w:ind w:left="0" w:right="-1"/>
        <w:contextualSpacing/>
        <w:jc w:val="both"/>
        <w:rPr>
          <w:sz w:val="24"/>
          <w:szCs w:val="24"/>
          <w:lang w:val="pt-BR"/>
        </w:rPr>
      </w:pPr>
      <w:r w:rsidRPr="0012126E">
        <w:rPr>
          <w:rFonts w:eastAsia="Arial"/>
          <w:sz w:val="24"/>
          <w:szCs w:val="24"/>
          <w:lang w:val="pt-BR"/>
        </w:rPr>
        <w:t>Multa moratória de 5% (cinco por cento) por dia de atraso injustificado sobre o valor da parcela inadimplida, até o limite de 20 (vinte) dias</w:t>
      </w:r>
      <w:r w:rsidRPr="0012126E">
        <w:rPr>
          <w:sz w:val="24"/>
          <w:szCs w:val="24"/>
          <w:shd w:val="clear" w:color="auto" w:fill="FFFFFF"/>
          <w:lang w:val="pt-BR"/>
        </w:rPr>
        <w:t>;</w:t>
      </w:r>
    </w:p>
    <w:p w:rsidR="00783C13" w:rsidRPr="0012126E" w:rsidRDefault="00783C13" w:rsidP="0012126E">
      <w:pPr>
        <w:pStyle w:val="PargrafodaLista"/>
        <w:widowControl/>
        <w:numPr>
          <w:ilvl w:val="2"/>
          <w:numId w:val="8"/>
        </w:numPr>
        <w:autoSpaceDE/>
        <w:autoSpaceDN/>
        <w:spacing w:line="276" w:lineRule="auto"/>
        <w:ind w:left="0" w:right="-1"/>
        <w:contextualSpacing/>
        <w:jc w:val="both"/>
        <w:rPr>
          <w:sz w:val="24"/>
          <w:szCs w:val="24"/>
          <w:lang w:val="pt-BR"/>
        </w:rPr>
      </w:pPr>
      <w:r w:rsidRPr="0012126E">
        <w:rPr>
          <w:rFonts w:eastAsia="Arial"/>
          <w:sz w:val="24"/>
          <w:szCs w:val="24"/>
          <w:lang w:val="pt-BR"/>
        </w:rPr>
        <w:t>Multa compensatória de 10% (dez por cento) sobre o valor total do contrato, no caso de inexecução total do objeto;</w:t>
      </w:r>
    </w:p>
    <w:p w:rsidR="00783C13" w:rsidRPr="0012126E" w:rsidRDefault="00783C13" w:rsidP="0012126E">
      <w:pPr>
        <w:pStyle w:val="PargrafodaLista"/>
        <w:widowControl/>
        <w:numPr>
          <w:ilvl w:val="2"/>
          <w:numId w:val="8"/>
        </w:numPr>
        <w:autoSpaceDE/>
        <w:autoSpaceDN/>
        <w:spacing w:line="276" w:lineRule="auto"/>
        <w:ind w:left="0" w:right="-1"/>
        <w:contextualSpacing/>
        <w:jc w:val="both"/>
        <w:rPr>
          <w:sz w:val="24"/>
          <w:szCs w:val="24"/>
          <w:lang w:val="pt-BR"/>
        </w:rPr>
      </w:pPr>
      <w:r w:rsidRPr="0012126E">
        <w:rPr>
          <w:rFonts w:eastAsia="Arial"/>
          <w:sz w:val="24"/>
          <w:szCs w:val="24"/>
          <w:lang w:val="pt-BR"/>
        </w:rPr>
        <w:t>Em caso de inexecução parcial, a multa compensatória, no mesmo percentual do subitem acima, será aplicada de forma proporcional à obrigação inadimplida.</w:t>
      </w:r>
    </w:p>
    <w:p w:rsidR="00783C13" w:rsidRPr="0012126E" w:rsidRDefault="001408B0" w:rsidP="0012126E">
      <w:pPr>
        <w:pStyle w:val="PargrafodaLista"/>
        <w:widowControl/>
        <w:numPr>
          <w:ilvl w:val="2"/>
          <w:numId w:val="8"/>
        </w:numPr>
        <w:autoSpaceDE/>
        <w:autoSpaceDN/>
        <w:spacing w:line="276" w:lineRule="auto"/>
        <w:ind w:left="0" w:right="-1"/>
        <w:contextualSpacing/>
        <w:jc w:val="both"/>
        <w:rPr>
          <w:sz w:val="24"/>
          <w:szCs w:val="24"/>
          <w:lang w:val="pt-BR"/>
        </w:rPr>
      </w:pPr>
      <w:r w:rsidRPr="0012126E">
        <w:rPr>
          <w:sz w:val="24"/>
          <w:szCs w:val="24"/>
          <w:lang w:val="pt-BR"/>
        </w:rPr>
        <w:lastRenderedPageBreak/>
        <w:t>Suspensão</w:t>
      </w:r>
      <w:r w:rsidR="00783C13" w:rsidRPr="0012126E">
        <w:rPr>
          <w:sz w:val="24"/>
          <w:szCs w:val="24"/>
          <w:lang w:val="pt-BR"/>
        </w:rPr>
        <w:t xml:space="preserve"> temporária de participação em licitação e impedimento de contratar com a Administração, por prazo não superior a 2 (dois) anos;</w:t>
      </w:r>
      <w:bookmarkStart w:id="6" w:name="art87iv"/>
      <w:bookmarkEnd w:id="6"/>
    </w:p>
    <w:p w:rsidR="00783C13" w:rsidRPr="0012126E" w:rsidRDefault="001408B0" w:rsidP="0012126E">
      <w:pPr>
        <w:pStyle w:val="PargrafodaLista"/>
        <w:widowControl/>
        <w:numPr>
          <w:ilvl w:val="2"/>
          <w:numId w:val="8"/>
        </w:numPr>
        <w:autoSpaceDE/>
        <w:autoSpaceDN/>
        <w:spacing w:line="276" w:lineRule="auto"/>
        <w:ind w:left="0" w:right="-1"/>
        <w:contextualSpacing/>
        <w:jc w:val="both"/>
        <w:rPr>
          <w:sz w:val="24"/>
          <w:szCs w:val="24"/>
          <w:lang w:val="pt-BR"/>
        </w:rPr>
      </w:pPr>
      <w:r w:rsidRPr="0012126E">
        <w:rPr>
          <w:sz w:val="24"/>
          <w:szCs w:val="24"/>
          <w:lang w:val="pt-BR"/>
        </w:rPr>
        <w:t>Declaração</w:t>
      </w:r>
      <w:r w:rsidR="00783C13" w:rsidRPr="0012126E">
        <w:rPr>
          <w:sz w:val="24"/>
          <w:szCs w:val="24"/>
          <w:lang w:val="pt-BR"/>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783C13" w:rsidRPr="0012126E" w:rsidRDefault="00783C13" w:rsidP="0012126E">
      <w:pPr>
        <w:pStyle w:val="PargrafodaLista"/>
        <w:widowControl/>
        <w:numPr>
          <w:ilvl w:val="1"/>
          <w:numId w:val="8"/>
        </w:numPr>
        <w:autoSpaceDE/>
        <w:autoSpaceDN/>
        <w:spacing w:line="276" w:lineRule="auto"/>
        <w:ind w:left="0" w:right="-1"/>
        <w:contextualSpacing/>
        <w:jc w:val="both"/>
        <w:rPr>
          <w:sz w:val="24"/>
          <w:szCs w:val="24"/>
          <w:lang w:val="pt-BR"/>
        </w:rPr>
      </w:pPr>
      <w:bookmarkStart w:id="7" w:name="art87§1"/>
      <w:bookmarkEnd w:id="7"/>
      <w:r w:rsidRPr="0012126E">
        <w:rPr>
          <w:sz w:val="24"/>
          <w:szCs w:val="24"/>
          <w:lang w:val="pt-BR"/>
        </w:rPr>
        <w:t>As sanções previstas nos itens 11.2.1, 11.2.3 e 11.2.4 deste contrato poderão ser aplicadas juntamente com a do item 11.2.2, facultada a defesa prévia do interessado, no respectivo processo, no prazo de 5 (cinco) dias úteis.</w:t>
      </w:r>
      <w:bookmarkStart w:id="8" w:name="art87§3"/>
      <w:bookmarkEnd w:id="8"/>
    </w:p>
    <w:p w:rsidR="00783C13" w:rsidRPr="0012126E" w:rsidRDefault="00783C13" w:rsidP="0012126E">
      <w:pPr>
        <w:pStyle w:val="PargrafodaLista"/>
        <w:widowControl/>
        <w:numPr>
          <w:ilvl w:val="1"/>
          <w:numId w:val="8"/>
        </w:numPr>
        <w:autoSpaceDE/>
        <w:autoSpaceDN/>
        <w:spacing w:line="276" w:lineRule="auto"/>
        <w:ind w:left="0" w:right="-1"/>
        <w:contextualSpacing/>
        <w:jc w:val="both"/>
        <w:rPr>
          <w:sz w:val="24"/>
          <w:szCs w:val="24"/>
          <w:lang w:val="pt-BR"/>
        </w:rPr>
      </w:pPr>
      <w:r w:rsidRPr="0012126E">
        <w:rPr>
          <w:sz w:val="24"/>
          <w:szCs w:val="24"/>
          <w:lang w:val="pt-BR"/>
        </w:rPr>
        <w:t>A sanção estabelecida no item 11.2.4 deste contrato é de competência exclusiva do Ordenador de Despesas, conforme o caso, facultada a defesa do interessado no respectivo processo, no prazo de 10 (dez) dias da abertura de vista, podendo a reabilitação ser requerida após 2 (dois) anos de sua aplicação.</w:t>
      </w:r>
      <w:bookmarkStart w:id="9" w:name="art88"/>
      <w:bookmarkEnd w:id="9"/>
    </w:p>
    <w:p w:rsidR="00783C13" w:rsidRPr="0012126E" w:rsidRDefault="00783C13" w:rsidP="0012126E">
      <w:pPr>
        <w:spacing w:line="276" w:lineRule="auto"/>
        <w:ind w:right="-1"/>
        <w:jc w:val="both"/>
        <w:rPr>
          <w:b/>
          <w:sz w:val="24"/>
          <w:szCs w:val="24"/>
          <w:lang w:val="pt-BR"/>
        </w:rPr>
      </w:pPr>
    </w:p>
    <w:p w:rsidR="00783C13" w:rsidRPr="0012126E" w:rsidRDefault="00783C13" w:rsidP="0012126E">
      <w:pPr>
        <w:pStyle w:val="Nivel01"/>
        <w:numPr>
          <w:ilvl w:val="0"/>
          <w:numId w:val="8"/>
        </w:numPr>
        <w:tabs>
          <w:tab w:val="clear" w:pos="567"/>
        </w:tabs>
        <w:spacing w:before="0" w:line="276" w:lineRule="auto"/>
        <w:ind w:right="-1"/>
        <w:rPr>
          <w:rFonts w:ascii="Times New Roman" w:hAnsi="Times New Roman" w:cs="Times New Roman"/>
          <w:color w:val="auto"/>
          <w:sz w:val="24"/>
          <w:szCs w:val="24"/>
        </w:rPr>
      </w:pPr>
      <w:r w:rsidRPr="0012126E">
        <w:rPr>
          <w:rFonts w:ascii="Times New Roman" w:hAnsi="Times New Roman" w:cs="Times New Roman"/>
          <w:color w:val="auto"/>
          <w:sz w:val="24"/>
          <w:szCs w:val="24"/>
        </w:rPr>
        <w:t>CLÁUSULA DÉCIMA SEGUNDA – RESCISÃO</w:t>
      </w:r>
    </w:p>
    <w:p w:rsidR="00783C13" w:rsidRPr="0012126E" w:rsidRDefault="00783C13" w:rsidP="0012126E">
      <w:pPr>
        <w:widowControl/>
        <w:numPr>
          <w:ilvl w:val="1"/>
          <w:numId w:val="8"/>
        </w:numPr>
        <w:autoSpaceDE/>
        <w:autoSpaceDN/>
        <w:spacing w:line="276" w:lineRule="auto"/>
        <w:ind w:left="0" w:right="-1"/>
        <w:jc w:val="both"/>
        <w:rPr>
          <w:sz w:val="24"/>
          <w:szCs w:val="24"/>
          <w:lang w:val="pt-BR"/>
        </w:rPr>
      </w:pPr>
      <w:r w:rsidRPr="0012126E">
        <w:rPr>
          <w:sz w:val="24"/>
          <w:szCs w:val="24"/>
          <w:lang w:val="pt-BR"/>
        </w:rPr>
        <w:t xml:space="preserve">O presente Termo de Contrato poderá ser rescindido: </w:t>
      </w:r>
    </w:p>
    <w:p w:rsidR="00783C13" w:rsidRPr="0012126E" w:rsidRDefault="001408B0" w:rsidP="0012126E">
      <w:pPr>
        <w:widowControl/>
        <w:numPr>
          <w:ilvl w:val="2"/>
          <w:numId w:val="8"/>
        </w:numPr>
        <w:autoSpaceDE/>
        <w:autoSpaceDN/>
        <w:spacing w:line="276" w:lineRule="auto"/>
        <w:ind w:left="0" w:right="-1"/>
        <w:jc w:val="both"/>
        <w:rPr>
          <w:sz w:val="24"/>
          <w:szCs w:val="24"/>
          <w:lang w:val="pt-BR"/>
        </w:rPr>
      </w:pPr>
      <w:r w:rsidRPr="0012126E">
        <w:rPr>
          <w:sz w:val="24"/>
          <w:szCs w:val="24"/>
          <w:lang w:val="pt-BR"/>
        </w:rPr>
        <w:t>Por</w:t>
      </w:r>
      <w:r w:rsidR="00783C13" w:rsidRPr="0012126E">
        <w:rPr>
          <w:sz w:val="24"/>
          <w:szCs w:val="24"/>
          <w:lang w:val="pt-BR"/>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w:t>
      </w:r>
    </w:p>
    <w:p w:rsidR="00783C13" w:rsidRPr="0012126E" w:rsidRDefault="001408B0" w:rsidP="0012126E">
      <w:pPr>
        <w:widowControl/>
        <w:numPr>
          <w:ilvl w:val="2"/>
          <w:numId w:val="8"/>
        </w:numPr>
        <w:autoSpaceDE/>
        <w:autoSpaceDN/>
        <w:spacing w:line="276" w:lineRule="auto"/>
        <w:ind w:left="0" w:right="-1"/>
        <w:jc w:val="both"/>
        <w:rPr>
          <w:sz w:val="24"/>
          <w:szCs w:val="24"/>
          <w:lang w:val="pt-BR"/>
        </w:rPr>
      </w:pPr>
      <w:r w:rsidRPr="0012126E">
        <w:rPr>
          <w:sz w:val="24"/>
          <w:szCs w:val="24"/>
          <w:lang w:val="pt-BR"/>
        </w:rPr>
        <w:t>Amigavelmente</w:t>
      </w:r>
      <w:r w:rsidR="00783C13" w:rsidRPr="0012126E">
        <w:rPr>
          <w:sz w:val="24"/>
          <w:szCs w:val="24"/>
          <w:lang w:val="pt-BR"/>
        </w:rPr>
        <w:t>, nos termos do art. 79, inciso II, da Lei nº 8.666, de 1993.</w:t>
      </w:r>
    </w:p>
    <w:p w:rsidR="00783C13" w:rsidRPr="0012126E" w:rsidRDefault="00783C13" w:rsidP="0012126E">
      <w:pPr>
        <w:widowControl/>
        <w:numPr>
          <w:ilvl w:val="1"/>
          <w:numId w:val="8"/>
        </w:numPr>
        <w:autoSpaceDE/>
        <w:autoSpaceDN/>
        <w:spacing w:line="276" w:lineRule="auto"/>
        <w:ind w:left="0" w:right="-1"/>
        <w:jc w:val="both"/>
        <w:rPr>
          <w:sz w:val="24"/>
          <w:szCs w:val="24"/>
          <w:lang w:val="pt-BR"/>
        </w:rPr>
      </w:pPr>
      <w:r w:rsidRPr="0012126E">
        <w:rPr>
          <w:sz w:val="24"/>
          <w:szCs w:val="24"/>
          <w:lang w:val="pt-BR"/>
        </w:rPr>
        <w:t>Os casos de rescisão contratual serão formalmente motivados, assegurando-se à CONTRATADA o direito à prévia e ampla defesa.</w:t>
      </w:r>
    </w:p>
    <w:p w:rsidR="00783C13" w:rsidRPr="0012126E" w:rsidRDefault="00783C13" w:rsidP="0012126E">
      <w:pPr>
        <w:widowControl/>
        <w:numPr>
          <w:ilvl w:val="1"/>
          <w:numId w:val="8"/>
        </w:numPr>
        <w:autoSpaceDE/>
        <w:autoSpaceDN/>
        <w:spacing w:line="276" w:lineRule="auto"/>
        <w:ind w:left="0" w:right="-1"/>
        <w:jc w:val="both"/>
        <w:rPr>
          <w:sz w:val="24"/>
          <w:szCs w:val="24"/>
          <w:lang w:val="pt-BR"/>
        </w:rPr>
      </w:pPr>
      <w:r w:rsidRPr="0012126E">
        <w:rPr>
          <w:sz w:val="24"/>
          <w:szCs w:val="24"/>
          <w:lang w:val="pt-BR"/>
        </w:rPr>
        <w:t>A CONTRATADA reconhece os direitos da CONTRATANTE em caso de rescisão administrativa prevista no art. 77 da Lei nº 8.666, de 1993.</w:t>
      </w:r>
    </w:p>
    <w:p w:rsidR="00783C13" w:rsidRPr="0012126E" w:rsidRDefault="00783C13" w:rsidP="0012126E">
      <w:pPr>
        <w:widowControl/>
        <w:numPr>
          <w:ilvl w:val="1"/>
          <w:numId w:val="8"/>
        </w:numPr>
        <w:autoSpaceDE/>
        <w:autoSpaceDN/>
        <w:spacing w:line="276" w:lineRule="auto"/>
        <w:ind w:left="0" w:right="-1"/>
        <w:jc w:val="both"/>
        <w:rPr>
          <w:sz w:val="24"/>
          <w:szCs w:val="24"/>
          <w:lang w:val="pt-BR"/>
        </w:rPr>
      </w:pPr>
      <w:r w:rsidRPr="0012126E">
        <w:rPr>
          <w:sz w:val="24"/>
          <w:szCs w:val="24"/>
          <w:lang w:val="pt-BR"/>
        </w:rPr>
        <w:t>O termo de rescisão será precedido de Relatório indicativo dos seguintes aspectos, conforme o caso:</w:t>
      </w:r>
    </w:p>
    <w:p w:rsidR="00783C13" w:rsidRPr="0012126E" w:rsidRDefault="00783C13" w:rsidP="0012126E">
      <w:pPr>
        <w:widowControl/>
        <w:numPr>
          <w:ilvl w:val="2"/>
          <w:numId w:val="8"/>
        </w:numPr>
        <w:autoSpaceDE/>
        <w:autoSpaceDN/>
        <w:spacing w:line="276" w:lineRule="auto"/>
        <w:ind w:left="0" w:right="-1"/>
        <w:jc w:val="both"/>
        <w:rPr>
          <w:sz w:val="24"/>
          <w:szCs w:val="24"/>
          <w:lang w:val="pt-BR"/>
        </w:rPr>
      </w:pPr>
      <w:r w:rsidRPr="0012126E">
        <w:rPr>
          <w:sz w:val="24"/>
          <w:szCs w:val="24"/>
          <w:lang w:val="pt-BR"/>
        </w:rPr>
        <w:t>Balanço dos eventos contratuais já cumpridos ou parcialmente cumpridos;</w:t>
      </w:r>
    </w:p>
    <w:p w:rsidR="00783C13" w:rsidRPr="0012126E" w:rsidRDefault="00783C13" w:rsidP="0012126E">
      <w:pPr>
        <w:widowControl/>
        <w:numPr>
          <w:ilvl w:val="2"/>
          <w:numId w:val="8"/>
        </w:numPr>
        <w:autoSpaceDE/>
        <w:autoSpaceDN/>
        <w:spacing w:line="276" w:lineRule="auto"/>
        <w:ind w:left="0" w:right="-1"/>
        <w:jc w:val="both"/>
        <w:rPr>
          <w:sz w:val="24"/>
          <w:szCs w:val="24"/>
          <w:lang w:val="pt-BR"/>
        </w:rPr>
      </w:pPr>
      <w:r w:rsidRPr="0012126E">
        <w:rPr>
          <w:sz w:val="24"/>
          <w:szCs w:val="24"/>
          <w:lang w:val="pt-BR"/>
        </w:rPr>
        <w:t>Relação dos pagamentos já efetuados e ainda devidos;</w:t>
      </w:r>
    </w:p>
    <w:p w:rsidR="00783C13" w:rsidRPr="0012126E" w:rsidRDefault="00783C13" w:rsidP="0012126E">
      <w:pPr>
        <w:widowControl/>
        <w:numPr>
          <w:ilvl w:val="2"/>
          <w:numId w:val="8"/>
        </w:numPr>
        <w:autoSpaceDE/>
        <w:autoSpaceDN/>
        <w:spacing w:line="276" w:lineRule="auto"/>
        <w:ind w:left="0" w:right="-1"/>
        <w:jc w:val="both"/>
        <w:rPr>
          <w:sz w:val="24"/>
          <w:szCs w:val="24"/>
        </w:rPr>
      </w:pPr>
      <w:r w:rsidRPr="0012126E">
        <w:rPr>
          <w:sz w:val="24"/>
          <w:szCs w:val="24"/>
        </w:rPr>
        <w:t>Indenizações e multas.</w:t>
      </w:r>
    </w:p>
    <w:p w:rsidR="00783C13" w:rsidRPr="0012126E" w:rsidRDefault="00783C13" w:rsidP="0012126E">
      <w:pPr>
        <w:spacing w:line="276" w:lineRule="auto"/>
        <w:ind w:right="-1"/>
        <w:jc w:val="both"/>
        <w:rPr>
          <w:sz w:val="24"/>
          <w:szCs w:val="24"/>
        </w:rPr>
      </w:pPr>
    </w:p>
    <w:p w:rsidR="00783C13" w:rsidRPr="0012126E" w:rsidRDefault="00783C13" w:rsidP="0012126E">
      <w:pPr>
        <w:pStyle w:val="Nivel01"/>
        <w:numPr>
          <w:ilvl w:val="0"/>
          <w:numId w:val="8"/>
        </w:numPr>
        <w:tabs>
          <w:tab w:val="clear" w:pos="567"/>
        </w:tabs>
        <w:spacing w:before="0" w:line="276" w:lineRule="auto"/>
        <w:ind w:right="-1"/>
        <w:rPr>
          <w:rFonts w:ascii="Times New Roman" w:hAnsi="Times New Roman" w:cs="Times New Roman"/>
          <w:color w:val="auto"/>
          <w:sz w:val="24"/>
          <w:szCs w:val="24"/>
        </w:rPr>
      </w:pPr>
      <w:r w:rsidRPr="0012126E">
        <w:rPr>
          <w:rFonts w:ascii="Times New Roman" w:hAnsi="Times New Roman" w:cs="Times New Roman"/>
          <w:color w:val="auto"/>
          <w:sz w:val="24"/>
          <w:szCs w:val="24"/>
        </w:rPr>
        <w:t>CLÁUSULA DÉCIMA TERCEIRA – VEDAÇÕES</w:t>
      </w:r>
    </w:p>
    <w:p w:rsidR="00783C13" w:rsidRPr="0012126E" w:rsidRDefault="00783C13" w:rsidP="0012126E">
      <w:pPr>
        <w:pStyle w:val="PargrafodaLista"/>
        <w:widowControl/>
        <w:numPr>
          <w:ilvl w:val="1"/>
          <w:numId w:val="8"/>
        </w:numPr>
        <w:autoSpaceDE/>
        <w:autoSpaceDN/>
        <w:spacing w:line="276" w:lineRule="auto"/>
        <w:ind w:left="0" w:right="-1"/>
        <w:contextualSpacing/>
        <w:jc w:val="both"/>
        <w:rPr>
          <w:sz w:val="24"/>
          <w:szCs w:val="24"/>
        </w:rPr>
      </w:pPr>
      <w:r w:rsidRPr="0012126E">
        <w:rPr>
          <w:sz w:val="24"/>
          <w:szCs w:val="24"/>
        </w:rPr>
        <w:t>É vedado à CONTRATADA:</w:t>
      </w:r>
    </w:p>
    <w:p w:rsidR="00783C13" w:rsidRPr="0012126E" w:rsidRDefault="001408B0" w:rsidP="0012126E">
      <w:pPr>
        <w:widowControl/>
        <w:numPr>
          <w:ilvl w:val="2"/>
          <w:numId w:val="8"/>
        </w:numPr>
        <w:autoSpaceDE/>
        <w:autoSpaceDN/>
        <w:spacing w:line="276" w:lineRule="auto"/>
        <w:ind w:left="0" w:right="-1"/>
        <w:jc w:val="both"/>
        <w:rPr>
          <w:sz w:val="24"/>
          <w:szCs w:val="24"/>
          <w:lang w:val="pt-BR"/>
        </w:rPr>
      </w:pPr>
      <w:r w:rsidRPr="0012126E">
        <w:rPr>
          <w:sz w:val="24"/>
          <w:szCs w:val="24"/>
          <w:lang w:val="pt-BR"/>
        </w:rPr>
        <w:t>Caucionar</w:t>
      </w:r>
      <w:r w:rsidR="00783C13" w:rsidRPr="0012126E">
        <w:rPr>
          <w:sz w:val="24"/>
          <w:szCs w:val="24"/>
          <w:lang w:val="pt-BR"/>
        </w:rPr>
        <w:t xml:space="preserve"> ou utilizar este Termo de Contrato para qualquer operação financeira;</w:t>
      </w:r>
    </w:p>
    <w:p w:rsidR="00783C13" w:rsidRPr="0012126E" w:rsidRDefault="001408B0" w:rsidP="0012126E">
      <w:pPr>
        <w:widowControl/>
        <w:numPr>
          <w:ilvl w:val="2"/>
          <w:numId w:val="8"/>
        </w:numPr>
        <w:autoSpaceDE/>
        <w:autoSpaceDN/>
        <w:spacing w:line="276" w:lineRule="auto"/>
        <w:ind w:left="0" w:right="-1"/>
        <w:jc w:val="both"/>
        <w:rPr>
          <w:sz w:val="24"/>
          <w:szCs w:val="24"/>
          <w:lang w:val="pt-BR"/>
        </w:rPr>
      </w:pPr>
      <w:r w:rsidRPr="0012126E">
        <w:rPr>
          <w:sz w:val="24"/>
          <w:szCs w:val="24"/>
          <w:lang w:val="pt-BR"/>
        </w:rPr>
        <w:t>Interromper</w:t>
      </w:r>
      <w:r w:rsidR="00783C13" w:rsidRPr="0012126E">
        <w:rPr>
          <w:sz w:val="24"/>
          <w:szCs w:val="24"/>
          <w:lang w:val="pt-BR"/>
        </w:rPr>
        <w:t xml:space="preserve"> a execução contratual sob alegação de inadimplemento por parte da CONTRATANTE, salvo nos casos previstos em lei.</w:t>
      </w:r>
    </w:p>
    <w:p w:rsidR="002263EB" w:rsidRPr="0012126E" w:rsidRDefault="002263EB" w:rsidP="0012126E">
      <w:pPr>
        <w:widowControl/>
        <w:autoSpaceDE/>
        <w:autoSpaceDN/>
        <w:spacing w:line="276" w:lineRule="auto"/>
        <w:ind w:right="-1"/>
        <w:jc w:val="both"/>
        <w:rPr>
          <w:sz w:val="24"/>
          <w:szCs w:val="24"/>
          <w:lang w:val="pt-BR"/>
        </w:rPr>
      </w:pPr>
    </w:p>
    <w:p w:rsidR="00783C13" w:rsidRPr="0012126E" w:rsidRDefault="00783C13" w:rsidP="0012126E">
      <w:pPr>
        <w:pStyle w:val="Nivel01"/>
        <w:numPr>
          <w:ilvl w:val="0"/>
          <w:numId w:val="8"/>
        </w:numPr>
        <w:tabs>
          <w:tab w:val="clear" w:pos="567"/>
        </w:tabs>
        <w:spacing w:before="0" w:line="276" w:lineRule="auto"/>
        <w:ind w:right="-1"/>
        <w:rPr>
          <w:rFonts w:ascii="Times New Roman" w:hAnsi="Times New Roman" w:cs="Times New Roman"/>
          <w:color w:val="auto"/>
          <w:sz w:val="24"/>
          <w:szCs w:val="24"/>
        </w:rPr>
      </w:pPr>
      <w:r w:rsidRPr="0012126E">
        <w:rPr>
          <w:rFonts w:ascii="Times New Roman" w:hAnsi="Times New Roman" w:cs="Times New Roman"/>
          <w:color w:val="auto"/>
          <w:sz w:val="24"/>
          <w:szCs w:val="24"/>
        </w:rPr>
        <w:t>CLÁUSULA DÉCIMA QUARTA – ALTERAÇÕES</w:t>
      </w:r>
    </w:p>
    <w:p w:rsidR="00783C13" w:rsidRPr="0012126E" w:rsidRDefault="00783C13" w:rsidP="0012126E">
      <w:pPr>
        <w:widowControl/>
        <w:numPr>
          <w:ilvl w:val="1"/>
          <w:numId w:val="8"/>
        </w:numPr>
        <w:autoSpaceDE/>
        <w:autoSpaceDN/>
        <w:spacing w:line="276" w:lineRule="auto"/>
        <w:ind w:left="0" w:right="-1"/>
        <w:jc w:val="both"/>
        <w:rPr>
          <w:sz w:val="24"/>
          <w:szCs w:val="24"/>
          <w:lang w:val="pt-BR"/>
        </w:rPr>
      </w:pPr>
      <w:r w:rsidRPr="0012126E">
        <w:rPr>
          <w:sz w:val="24"/>
          <w:szCs w:val="24"/>
          <w:lang w:val="pt-BR"/>
        </w:rPr>
        <w:t>Eventuais alterações contratuais reger-se-ão pela disciplina do art. 65 da Lei nº 8.666, de 1993.</w:t>
      </w:r>
    </w:p>
    <w:p w:rsidR="00783C13" w:rsidRPr="0012126E" w:rsidRDefault="00783C13" w:rsidP="0012126E">
      <w:pPr>
        <w:widowControl/>
        <w:numPr>
          <w:ilvl w:val="1"/>
          <w:numId w:val="8"/>
        </w:numPr>
        <w:autoSpaceDE/>
        <w:autoSpaceDN/>
        <w:spacing w:line="276" w:lineRule="auto"/>
        <w:ind w:left="0" w:right="-1"/>
        <w:jc w:val="both"/>
        <w:rPr>
          <w:sz w:val="24"/>
          <w:szCs w:val="24"/>
          <w:lang w:val="pt-BR"/>
        </w:rPr>
      </w:pPr>
      <w:r w:rsidRPr="0012126E">
        <w:rPr>
          <w:sz w:val="24"/>
          <w:szCs w:val="24"/>
          <w:lang w:val="pt-BR"/>
        </w:rPr>
        <w:lastRenderedPageBreak/>
        <w:t xml:space="preserve">A CONTRATADA é obrigada a aceitar, nas mesmas condições contratuais, os acréscimos ou supressões que se fizerem necessários, até o limite de </w:t>
      </w:r>
      <w:r w:rsidR="002263EB" w:rsidRPr="0012126E">
        <w:rPr>
          <w:sz w:val="24"/>
          <w:szCs w:val="24"/>
          <w:lang w:val="pt-BR"/>
        </w:rPr>
        <w:t>50</w:t>
      </w:r>
      <w:r w:rsidRPr="0012126E">
        <w:rPr>
          <w:sz w:val="24"/>
          <w:szCs w:val="24"/>
          <w:lang w:val="pt-BR"/>
        </w:rPr>
        <w:t>% (</w:t>
      </w:r>
      <w:r w:rsidR="002263EB" w:rsidRPr="0012126E">
        <w:rPr>
          <w:sz w:val="24"/>
          <w:szCs w:val="24"/>
          <w:lang w:val="pt-BR"/>
        </w:rPr>
        <w:t>cinquenta</w:t>
      </w:r>
      <w:r w:rsidRPr="0012126E">
        <w:rPr>
          <w:sz w:val="24"/>
          <w:szCs w:val="24"/>
          <w:lang w:val="pt-BR"/>
        </w:rPr>
        <w:t xml:space="preserve"> por cento) do valor inicial atualizado do contrato.</w:t>
      </w:r>
    </w:p>
    <w:p w:rsidR="00783C13" w:rsidRPr="0012126E" w:rsidRDefault="00783C13" w:rsidP="0012126E">
      <w:pPr>
        <w:pStyle w:val="citao2"/>
        <w:spacing w:before="0" w:line="276" w:lineRule="auto"/>
        <w:ind w:right="-1"/>
        <w:rPr>
          <w:rFonts w:ascii="Times New Roman" w:hAnsi="Times New Roman" w:cs="Times New Roman"/>
          <w:color w:val="auto"/>
          <w:sz w:val="24"/>
          <w:szCs w:val="24"/>
          <w:lang w:val="pt-BR"/>
        </w:rPr>
      </w:pPr>
      <w:r w:rsidRPr="0012126E">
        <w:rPr>
          <w:rFonts w:ascii="Times New Roman" w:hAnsi="Times New Roman" w:cs="Times New Roman"/>
          <w:b/>
          <w:color w:val="auto"/>
          <w:sz w:val="24"/>
          <w:szCs w:val="24"/>
          <w:lang w:val="pt-BR"/>
        </w:rPr>
        <w:t>Nota explicativa</w:t>
      </w:r>
      <w:r w:rsidRPr="0012126E">
        <w:rPr>
          <w:rFonts w:ascii="Times New Roman" w:hAnsi="Times New Roman" w:cs="Times New Roman"/>
          <w:color w:val="auto"/>
          <w:sz w:val="24"/>
          <w:szCs w:val="24"/>
          <w:lang w:val="pt-BR"/>
        </w:rPr>
        <w:t xml:space="preserve">: </w:t>
      </w:r>
      <w:r w:rsidR="0012126E" w:rsidRPr="0012126E">
        <w:rPr>
          <w:rFonts w:ascii="Times New Roman" w:eastAsia="Times New Roman" w:hAnsi="Times New Roman" w:cs="Times New Roman"/>
          <w:sz w:val="24"/>
          <w:szCs w:val="24"/>
          <w:lang w:val="pt-BR" w:eastAsia="pt-BR"/>
        </w:rPr>
        <w:t>Art. 4º-</w:t>
      </w:r>
      <w:proofErr w:type="gramStart"/>
      <w:r w:rsidR="0012126E" w:rsidRPr="0012126E">
        <w:rPr>
          <w:rFonts w:ascii="Times New Roman" w:eastAsia="Times New Roman" w:hAnsi="Times New Roman" w:cs="Times New Roman"/>
          <w:sz w:val="24"/>
          <w:szCs w:val="24"/>
          <w:lang w:val="pt-BR" w:eastAsia="pt-BR"/>
        </w:rPr>
        <w:t>I  Para</w:t>
      </w:r>
      <w:proofErr w:type="gramEnd"/>
      <w:r w:rsidR="0012126E" w:rsidRPr="0012126E">
        <w:rPr>
          <w:rFonts w:ascii="Times New Roman" w:eastAsia="Times New Roman" w:hAnsi="Times New Roman" w:cs="Times New Roman"/>
          <w:sz w:val="24"/>
          <w:szCs w:val="24"/>
          <w:lang w:val="pt-BR" w:eastAsia="pt-BR"/>
        </w:rPr>
        <w:t xml:space="preserve"> os contratos decorrentes dos procedimentos previstos nesta Lei, a administração pública poderá prever que os contratados fiquem obrigados a aceitar, nas mesmas condições contratuais, acréscimos ou supressões ao objeto contratado, em até cinquenta por cento do valor inicial at</w:t>
      </w:r>
      <w:r w:rsidR="0012126E" w:rsidRPr="0012126E">
        <w:rPr>
          <w:rFonts w:ascii="Times New Roman" w:eastAsia="Times New Roman" w:hAnsi="Times New Roman" w:cs="Times New Roman"/>
          <w:sz w:val="24"/>
          <w:szCs w:val="24"/>
          <w:lang w:val="pt-BR"/>
        </w:rPr>
        <w:t xml:space="preserve">ualizado do contrato. </w:t>
      </w:r>
      <w:hyperlink r:id="rId9" w:anchor="art1" w:history="1">
        <w:r w:rsidR="0012126E" w:rsidRPr="0012126E">
          <w:rPr>
            <w:rFonts w:ascii="Times New Roman" w:eastAsia="Times New Roman" w:hAnsi="Times New Roman" w:cs="Times New Roman"/>
            <w:color w:val="0000FF"/>
            <w:sz w:val="24"/>
            <w:szCs w:val="24"/>
            <w:u w:val="single"/>
            <w:shd w:val="clear" w:color="auto" w:fill="FFFFFF"/>
            <w:lang w:val="pt-BR" w:eastAsia="pt-BR"/>
          </w:rPr>
          <w:t>(Incluído pela Medida Provisória nº 926, de 2020)</w:t>
        </w:r>
      </w:hyperlink>
      <w:r w:rsidRPr="0012126E">
        <w:rPr>
          <w:rFonts w:ascii="Times New Roman" w:hAnsi="Times New Roman" w:cs="Times New Roman"/>
          <w:color w:val="auto"/>
          <w:sz w:val="24"/>
          <w:szCs w:val="24"/>
          <w:lang w:val="pt-BR"/>
        </w:rPr>
        <w:t>.</w:t>
      </w:r>
    </w:p>
    <w:p w:rsidR="002263EB" w:rsidRPr="0012126E" w:rsidRDefault="002263EB" w:rsidP="0012126E">
      <w:pPr>
        <w:pStyle w:val="Nivel01"/>
        <w:tabs>
          <w:tab w:val="clear" w:pos="567"/>
        </w:tabs>
        <w:spacing w:before="0" w:line="276" w:lineRule="auto"/>
        <w:ind w:right="-1"/>
        <w:rPr>
          <w:rFonts w:ascii="Times New Roman" w:hAnsi="Times New Roman" w:cs="Times New Roman"/>
          <w:color w:val="auto"/>
          <w:sz w:val="24"/>
          <w:szCs w:val="24"/>
          <w:lang w:val="pt-BR"/>
        </w:rPr>
      </w:pPr>
    </w:p>
    <w:p w:rsidR="00783C13" w:rsidRPr="0012126E" w:rsidRDefault="00783C13" w:rsidP="0012126E">
      <w:pPr>
        <w:pStyle w:val="Nivel01"/>
        <w:numPr>
          <w:ilvl w:val="0"/>
          <w:numId w:val="8"/>
        </w:numPr>
        <w:tabs>
          <w:tab w:val="clear" w:pos="567"/>
        </w:tabs>
        <w:spacing w:before="0" w:line="276" w:lineRule="auto"/>
        <w:ind w:right="-1"/>
        <w:rPr>
          <w:rFonts w:ascii="Times New Roman" w:hAnsi="Times New Roman" w:cs="Times New Roman"/>
          <w:color w:val="auto"/>
          <w:sz w:val="24"/>
          <w:szCs w:val="24"/>
          <w:lang w:val="pt-BR"/>
        </w:rPr>
      </w:pPr>
      <w:r w:rsidRPr="0012126E">
        <w:rPr>
          <w:rFonts w:ascii="Times New Roman" w:hAnsi="Times New Roman" w:cs="Times New Roman"/>
          <w:color w:val="auto"/>
          <w:sz w:val="24"/>
          <w:szCs w:val="24"/>
          <w:lang w:val="pt-BR"/>
        </w:rPr>
        <w:t xml:space="preserve"> CLÁUSULA DÉCIMA QUINTA - DOS CASOS OMISSOS.</w:t>
      </w:r>
    </w:p>
    <w:p w:rsidR="00783C13" w:rsidRPr="0012126E" w:rsidRDefault="00783C13" w:rsidP="0012126E">
      <w:pPr>
        <w:widowControl/>
        <w:numPr>
          <w:ilvl w:val="1"/>
          <w:numId w:val="8"/>
        </w:numPr>
        <w:autoSpaceDE/>
        <w:autoSpaceDN/>
        <w:spacing w:line="276" w:lineRule="auto"/>
        <w:ind w:left="0" w:right="-1"/>
        <w:jc w:val="both"/>
        <w:rPr>
          <w:sz w:val="24"/>
          <w:szCs w:val="24"/>
          <w:lang w:val="pt-BR"/>
        </w:rPr>
      </w:pPr>
      <w:r w:rsidRPr="0012126E">
        <w:rPr>
          <w:sz w:val="24"/>
          <w:szCs w:val="24"/>
          <w:lang w:val="pt-BR"/>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rsidR="00783C13" w:rsidRPr="0012126E" w:rsidRDefault="00783C13" w:rsidP="0012126E">
      <w:pPr>
        <w:spacing w:line="276" w:lineRule="auto"/>
        <w:ind w:right="-1"/>
        <w:jc w:val="both"/>
        <w:rPr>
          <w:sz w:val="24"/>
          <w:szCs w:val="24"/>
          <w:lang w:val="pt-BR"/>
        </w:rPr>
      </w:pPr>
    </w:p>
    <w:p w:rsidR="00783C13" w:rsidRPr="0012126E" w:rsidRDefault="00783C13" w:rsidP="0012126E">
      <w:pPr>
        <w:pStyle w:val="Nivel01"/>
        <w:numPr>
          <w:ilvl w:val="0"/>
          <w:numId w:val="8"/>
        </w:numPr>
        <w:tabs>
          <w:tab w:val="clear" w:pos="567"/>
        </w:tabs>
        <w:spacing w:before="0" w:line="276" w:lineRule="auto"/>
        <w:ind w:right="-1"/>
        <w:rPr>
          <w:rFonts w:ascii="Times New Roman" w:hAnsi="Times New Roman" w:cs="Times New Roman"/>
          <w:color w:val="auto"/>
          <w:sz w:val="24"/>
          <w:szCs w:val="24"/>
        </w:rPr>
      </w:pPr>
      <w:r w:rsidRPr="0012126E">
        <w:rPr>
          <w:rFonts w:ascii="Times New Roman" w:hAnsi="Times New Roman" w:cs="Times New Roman"/>
          <w:color w:val="auto"/>
          <w:sz w:val="24"/>
          <w:szCs w:val="24"/>
        </w:rPr>
        <w:t>CLÁUSULA DÉCIMA SEXTA – PUBLICAÇÃO</w:t>
      </w:r>
    </w:p>
    <w:p w:rsidR="00783C13" w:rsidRPr="0012126E" w:rsidRDefault="00783C13" w:rsidP="0012126E">
      <w:pPr>
        <w:widowControl/>
        <w:numPr>
          <w:ilvl w:val="1"/>
          <w:numId w:val="8"/>
        </w:numPr>
        <w:autoSpaceDE/>
        <w:autoSpaceDN/>
        <w:spacing w:line="276" w:lineRule="auto"/>
        <w:ind w:left="0" w:right="-1"/>
        <w:jc w:val="both"/>
        <w:rPr>
          <w:sz w:val="24"/>
          <w:szCs w:val="24"/>
          <w:lang w:val="pt-BR"/>
        </w:rPr>
      </w:pPr>
      <w:r w:rsidRPr="0012126E">
        <w:rPr>
          <w:sz w:val="24"/>
          <w:szCs w:val="24"/>
          <w:lang w:val="pt-BR"/>
        </w:rPr>
        <w:t>Incumbirá à CONTRATANTE providenciar a publicação deste instrumento, por extrato, no Diário Oficial da União, no prazo previsto na Lei nº 8.666, de 1993.</w:t>
      </w:r>
    </w:p>
    <w:p w:rsidR="00783C13" w:rsidRPr="0012126E" w:rsidRDefault="00783C13" w:rsidP="0012126E">
      <w:pPr>
        <w:spacing w:line="276" w:lineRule="auto"/>
        <w:ind w:right="-1"/>
        <w:jc w:val="both"/>
        <w:rPr>
          <w:sz w:val="24"/>
          <w:szCs w:val="24"/>
          <w:lang w:val="pt-BR"/>
        </w:rPr>
      </w:pPr>
    </w:p>
    <w:p w:rsidR="00783C13" w:rsidRPr="0012126E" w:rsidRDefault="00783C13" w:rsidP="0012126E">
      <w:pPr>
        <w:pStyle w:val="Nivel01"/>
        <w:numPr>
          <w:ilvl w:val="0"/>
          <w:numId w:val="8"/>
        </w:numPr>
        <w:tabs>
          <w:tab w:val="clear" w:pos="567"/>
        </w:tabs>
        <w:spacing w:before="0" w:line="276" w:lineRule="auto"/>
        <w:ind w:right="-1"/>
        <w:rPr>
          <w:rFonts w:ascii="Times New Roman" w:hAnsi="Times New Roman" w:cs="Times New Roman"/>
          <w:color w:val="auto"/>
          <w:sz w:val="24"/>
          <w:szCs w:val="24"/>
        </w:rPr>
      </w:pPr>
      <w:r w:rsidRPr="0012126E">
        <w:rPr>
          <w:rFonts w:ascii="Times New Roman" w:hAnsi="Times New Roman" w:cs="Times New Roman"/>
          <w:color w:val="auto"/>
          <w:sz w:val="24"/>
          <w:szCs w:val="24"/>
        </w:rPr>
        <w:t>CLÁUSULA DÉCIMA SÉTIMA – FORO</w:t>
      </w:r>
    </w:p>
    <w:p w:rsidR="00783C13" w:rsidRPr="0012126E" w:rsidRDefault="00783C13" w:rsidP="0012126E">
      <w:pPr>
        <w:widowControl/>
        <w:numPr>
          <w:ilvl w:val="1"/>
          <w:numId w:val="8"/>
        </w:numPr>
        <w:autoSpaceDE/>
        <w:autoSpaceDN/>
        <w:spacing w:line="276" w:lineRule="auto"/>
        <w:ind w:left="0" w:right="-1"/>
        <w:jc w:val="both"/>
        <w:rPr>
          <w:sz w:val="24"/>
          <w:szCs w:val="24"/>
          <w:lang w:val="pt-BR"/>
        </w:rPr>
      </w:pPr>
      <w:r w:rsidRPr="0012126E">
        <w:rPr>
          <w:sz w:val="24"/>
          <w:szCs w:val="24"/>
          <w:lang w:val="pt-BR"/>
        </w:rPr>
        <w:t xml:space="preserve">É eleito o Foro da Comarca de Cametá para dirimir os litígios que decorrerem da execução deste Termo de Contrato que não possam ser compostos pela conciliação, conforme art. 55, §2º da Lei nº 8.666/93. </w:t>
      </w:r>
    </w:p>
    <w:p w:rsidR="00783C13" w:rsidRPr="0012126E" w:rsidRDefault="00783C13" w:rsidP="0012126E">
      <w:pPr>
        <w:spacing w:line="276" w:lineRule="auto"/>
        <w:ind w:right="-1"/>
        <w:jc w:val="both"/>
        <w:rPr>
          <w:sz w:val="24"/>
          <w:szCs w:val="24"/>
          <w:lang w:val="pt-BR"/>
        </w:rPr>
      </w:pPr>
      <w:r w:rsidRPr="0012126E">
        <w:rPr>
          <w:sz w:val="24"/>
          <w:szCs w:val="24"/>
          <w:lang w:val="pt-BR"/>
        </w:rPr>
        <w:t>Para firmeza e validade do pactuado, o presente Termo de Contrato foi lavrado em duas (duas) vias de igual teor, que, depois de lido e achado em ordem, vai assinado pelos contraentes.</w:t>
      </w:r>
    </w:p>
    <w:p w:rsidR="0012126E" w:rsidRPr="0012126E" w:rsidRDefault="0012126E" w:rsidP="0012126E">
      <w:pPr>
        <w:spacing w:line="276" w:lineRule="auto"/>
        <w:ind w:right="-1"/>
        <w:jc w:val="right"/>
        <w:rPr>
          <w:sz w:val="24"/>
          <w:szCs w:val="24"/>
          <w:lang w:val="pt-BR"/>
        </w:rPr>
      </w:pPr>
    </w:p>
    <w:p w:rsidR="00783C13" w:rsidRPr="0012126E" w:rsidRDefault="00783C13" w:rsidP="0012126E">
      <w:pPr>
        <w:spacing w:line="276" w:lineRule="auto"/>
        <w:ind w:right="-1"/>
        <w:jc w:val="right"/>
        <w:rPr>
          <w:sz w:val="24"/>
          <w:szCs w:val="24"/>
          <w:lang w:val="pt-BR"/>
        </w:rPr>
      </w:pPr>
      <w:r w:rsidRPr="0012126E">
        <w:rPr>
          <w:sz w:val="24"/>
          <w:szCs w:val="24"/>
          <w:lang w:val="pt-BR"/>
        </w:rPr>
        <w:t xml:space="preserve">Cametá, </w:t>
      </w:r>
      <w:r w:rsidR="00636C6C">
        <w:rPr>
          <w:sz w:val="24"/>
          <w:szCs w:val="24"/>
          <w:lang w:val="pt-BR"/>
        </w:rPr>
        <w:t>29 de abril</w:t>
      </w:r>
      <w:r w:rsidRPr="0012126E">
        <w:rPr>
          <w:sz w:val="24"/>
          <w:szCs w:val="24"/>
          <w:lang w:val="pt-BR"/>
        </w:rPr>
        <w:t xml:space="preserve"> de 2020.</w:t>
      </w:r>
    </w:p>
    <w:p w:rsidR="00783C13" w:rsidRDefault="00783C13" w:rsidP="0012126E">
      <w:pPr>
        <w:tabs>
          <w:tab w:val="left" w:pos="2925"/>
        </w:tabs>
        <w:spacing w:line="276" w:lineRule="auto"/>
        <w:ind w:right="-1"/>
        <w:jc w:val="both"/>
        <w:rPr>
          <w:rFonts w:eastAsia="Arial"/>
          <w:sz w:val="24"/>
          <w:szCs w:val="24"/>
          <w:lang w:val="pt-BR"/>
        </w:rPr>
      </w:pPr>
      <w:r w:rsidRPr="0012126E">
        <w:rPr>
          <w:rFonts w:eastAsia="Arial"/>
          <w:sz w:val="24"/>
          <w:szCs w:val="24"/>
          <w:lang w:val="pt-BR"/>
        </w:rPr>
        <w:tab/>
      </w:r>
    </w:p>
    <w:p w:rsidR="001408B0" w:rsidRPr="0012126E" w:rsidRDefault="001408B0" w:rsidP="0012126E">
      <w:pPr>
        <w:tabs>
          <w:tab w:val="left" w:pos="2925"/>
        </w:tabs>
        <w:spacing w:line="276" w:lineRule="auto"/>
        <w:ind w:right="-1"/>
        <w:jc w:val="both"/>
        <w:rPr>
          <w:rFonts w:eastAsia="Arial"/>
          <w:sz w:val="24"/>
          <w:szCs w:val="24"/>
          <w:lang w:val="pt-BR"/>
        </w:rPr>
      </w:pPr>
    </w:p>
    <w:p w:rsidR="00783C13" w:rsidRPr="0012126E" w:rsidRDefault="00783C13" w:rsidP="0012126E">
      <w:pPr>
        <w:tabs>
          <w:tab w:val="left" w:pos="2925"/>
        </w:tabs>
        <w:spacing w:line="276" w:lineRule="auto"/>
        <w:ind w:right="-1"/>
        <w:jc w:val="both"/>
        <w:rPr>
          <w:rFonts w:eastAsia="Arial"/>
          <w:sz w:val="24"/>
          <w:szCs w:val="24"/>
          <w:lang w:val="pt-BR"/>
        </w:rPr>
      </w:pPr>
    </w:p>
    <w:p w:rsidR="00DB6CCF" w:rsidRPr="0012126E" w:rsidRDefault="00DB6CCF" w:rsidP="0012126E">
      <w:pPr>
        <w:spacing w:line="276" w:lineRule="auto"/>
        <w:jc w:val="center"/>
        <w:rPr>
          <w:rFonts w:eastAsia="Arial"/>
          <w:sz w:val="24"/>
          <w:szCs w:val="24"/>
          <w:lang w:val="pt-BR"/>
        </w:rPr>
      </w:pPr>
      <w:r w:rsidRPr="0012126E">
        <w:rPr>
          <w:rFonts w:eastAsia="Arial"/>
          <w:sz w:val="24"/>
          <w:szCs w:val="24"/>
          <w:lang w:val="pt-BR"/>
        </w:rPr>
        <w:t>CHARLES CEZAR TOCANTINS DE SOUZA</w:t>
      </w:r>
    </w:p>
    <w:p w:rsidR="00DB6CCF" w:rsidRPr="0012126E" w:rsidRDefault="00DB6CCF" w:rsidP="0012126E">
      <w:pPr>
        <w:spacing w:line="276" w:lineRule="auto"/>
        <w:jc w:val="center"/>
        <w:rPr>
          <w:sz w:val="24"/>
          <w:szCs w:val="24"/>
          <w:lang w:val="pt-BR"/>
        </w:rPr>
      </w:pPr>
      <w:r w:rsidRPr="0012126E">
        <w:rPr>
          <w:rFonts w:eastAsia="Arial"/>
          <w:sz w:val="24"/>
          <w:szCs w:val="24"/>
          <w:lang w:val="pt-BR"/>
        </w:rPr>
        <w:t xml:space="preserve">CPF nº. </w:t>
      </w:r>
      <w:r w:rsidRPr="0012126E">
        <w:rPr>
          <w:sz w:val="24"/>
          <w:szCs w:val="24"/>
          <w:lang w:val="pt-BR"/>
        </w:rPr>
        <w:t>207.680.012-34</w:t>
      </w:r>
    </w:p>
    <w:p w:rsidR="00DB6CCF" w:rsidRPr="0012126E" w:rsidRDefault="00DB6CCF" w:rsidP="0012126E">
      <w:pPr>
        <w:spacing w:line="276" w:lineRule="auto"/>
        <w:jc w:val="center"/>
        <w:rPr>
          <w:sz w:val="24"/>
          <w:szCs w:val="24"/>
          <w:lang w:val="pt-BR"/>
        </w:rPr>
      </w:pPr>
      <w:r w:rsidRPr="0012126E">
        <w:rPr>
          <w:rFonts w:eastAsia="Arial"/>
          <w:sz w:val="24"/>
          <w:szCs w:val="24"/>
          <w:lang w:val="pt-BR"/>
        </w:rPr>
        <w:t xml:space="preserve">CI nº. </w:t>
      </w:r>
      <w:r w:rsidRPr="0012126E">
        <w:rPr>
          <w:sz w:val="24"/>
          <w:szCs w:val="24"/>
          <w:lang w:val="pt-BR"/>
        </w:rPr>
        <w:t>1895299/2ªVIA/PC-PA</w:t>
      </w:r>
    </w:p>
    <w:p w:rsidR="00783C13" w:rsidRPr="0012126E" w:rsidRDefault="00DB6CCF" w:rsidP="0012126E">
      <w:pPr>
        <w:spacing w:line="276" w:lineRule="auto"/>
        <w:ind w:right="-1"/>
        <w:jc w:val="center"/>
        <w:rPr>
          <w:b/>
          <w:sz w:val="24"/>
          <w:szCs w:val="24"/>
          <w:lang w:val="pt-BR"/>
        </w:rPr>
      </w:pPr>
      <w:r w:rsidRPr="00636C6C">
        <w:rPr>
          <w:b/>
          <w:sz w:val="24"/>
          <w:szCs w:val="24"/>
          <w:lang w:val="pt-BR"/>
        </w:rPr>
        <w:t>CONTRATANTE</w:t>
      </w:r>
    </w:p>
    <w:p w:rsidR="00783C13" w:rsidRDefault="00783C13" w:rsidP="0012126E">
      <w:pPr>
        <w:spacing w:line="276" w:lineRule="auto"/>
        <w:ind w:right="-1"/>
        <w:jc w:val="center"/>
        <w:rPr>
          <w:b/>
          <w:sz w:val="24"/>
          <w:szCs w:val="24"/>
          <w:lang w:val="pt-BR"/>
        </w:rPr>
      </w:pPr>
    </w:p>
    <w:p w:rsidR="001408B0" w:rsidRPr="0012126E" w:rsidRDefault="001408B0" w:rsidP="0012126E">
      <w:pPr>
        <w:spacing w:line="276" w:lineRule="auto"/>
        <w:ind w:right="-1"/>
        <w:jc w:val="center"/>
        <w:rPr>
          <w:b/>
          <w:sz w:val="24"/>
          <w:szCs w:val="24"/>
          <w:lang w:val="pt-BR"/>
        </w:rPr>
      </w:pPr>
    </w:p>
    <w:p w:rsidR="00783C13" w:rsidRPr="0012126E" w:rsidRDefault="00783C13" w:rsidP="0012126E">
      <w:pPr>
        <w:spacing w:line="276" w:lineRule="auto"/>
        <w:ind w:right="-1"/>
        <w:jc w:val="center"/>
        <w:rPr>
          <w:b/>
          <w:sz w:val="24"/>
          <w:szCs w:val="24"/>
          <w:lang w:val="pt-BR"/>
        </w:rPr>
      </w:pPr>
    </w:p>
    <w:p w:rsidR="00783C13" w:rsidRPr="0012126E" w:rsidRDefault="00783C13" w:rsidP="0012126E">
      <w:pPr>
        <w:spacing w:line="276" w:lineRule="auto"/>
        <w:ind w:right="-1"/>
        <w:jc w:val="center"/>
        <w:rPr>
          <w:rFonts w:eastAsia="Arial"/>
          <w:sz w:val="24"/>
          <w:szCs w:val="24"/>
          <w:lang w:val="pt-BR"/>
        </w:rPr>
      </w:pPr>
      <w:r w:rsidRPr="0012126E">
        <w:rPr>
          <w:rFonts w:eastAsia="Arial"/>
          <w:sz w:val="24"/>
          <w:szCs w:val="24"/>
          <w:lang w:val="pt-BR"/>
        </w:rPr>
        <w:t xml:space="preserve">G M FEITOSA - LTDA </w:t>
      </w:r>
    </w:p>
    <w:p w:rsidR="00783C13" w:rsidRPr="00636C6C" w:rsidRDefault="00783C13" w:rsidP="0012126E">
      <w:pPr>
        <w:spacing w:line="276" w:lineRule="auto"/>
        <w:ind w:right="-1"/>
        <w:jc w:val="center"/>
        <w:rPr>
          <w:rFonts w:eastAsia="Arial"/>
          <w:sz w:val="24"/>
          <w:szCs w:val="24"/>
          <w:lang w:val="pt-BR"/>
        </w:rPr>
      </w:pPr>
      <w:r w:rsidRPr="00636C6C">
        <w:rPr>
          <w:rFonts w:eastAsia="Arial"/>
          <w:sz w:val="24"/>
          <w:szCs w:val="24"/>
          <w:lang w:val="pt-BR"/>
        </w:rPr>
        <w:t>CNPJ Nº.07.993.402/0001-83</w:t>
      </w:r>
    </w:p>
    <w:p w:rsidR="00783C13" w:rsidRPr="0012126E" w:rsidRDefault="00783C13" w:rsidP="0012126E">
      <w:pPr>
        <w:spacing w:line="276" w:lineRule="auto"/>
        <w:ind w:right="-1"/>
        <w:jc w:val="center"/>
        <w:rPr>
          <w:rFonts w:eastAsia="Arial"/>
          <w:b/>
          <w:sz w:val="24"/>
          <w:szCs w:val="24"/>
        </w:rPr>
      </w:pPr>
      <w:r w:rsidRPr="0012126E">
        <w:rPr>
          <w:rFonts w:eastAsia="Arial"/>
          <w:b/>
          <w:sz w:val="24"/>
          <w:szCs w:val="24"/>
        </w:rPr>
        <w:t>CONTRATADA</w:t>
      </w:r>
    </w:p>
    <w:p w:rsidR="00783C13" w:rsidRDefault="00783C13" w:rsidP="0012126E">
      <w:pPr>
        <w:spacing w:line="276" w:lineRule="auto"/>
        <w:ind w:right="-1"/>
        <w:rPr>
          <w:rFonts w:eastAsia="Arial"/>
          <w:b/>
          <w:sz w:val="24"/>
          <w:szCs w:val="24"/>
        </w:rPr>
      </w:pPr>
    </w:p>
    <w:p w:rsidR="001408B0" w:rsidRPr="0012126E" w:rsidRDefault="001408B0" w:rsidP="0012126E">
      <w:pPr>
        <w:spacing w:line="276" w:lineRule="auto"/>
        <w:ind w:right="-1"/>
        <w:rPr>
          <w:rFonts w:eastAsia="Arial"/>
          <w:b/>
          <w:sz w:val="24"/>
          <w:szCs w:val="24"/>
        </w:rPr>
      </w:pPr>
    </w:p>
    <w:p w:rsidR="00783C13" w:rsidRDefault="00783C13" w:rsidP="0012126E">
      <w:pPr>
        <w:spacing w:line="276" w:lineRule="auto"/>
        <w:ind w:right="-1"/>
        <w:jc w:val="both"/>
        <w:rPr>
          <w:rFonts w:eastAsia="Arial"/>
          <w:sz w:val="24"/>
          <w:szCs w:val="24"/>
        </w:rPr>
      </w:pPr>
      <w:r w:rsidRPr="0012126E">
        <w:rPr>
          <w:rFonts w:eastAsia="Arial"/>
          <w:sz w:val="24"/>
          <w:szCs w:val="24"/>
        </w:rPr>
        <w:t>TESTEMUNHAS:</w:t>
      </w:r>
    </w:p>
    <w:p w:rsidR="001408B0" w:rsidRPr="0012126E" w:rsidRDefault="001408B0" w:rsidP="0012126E">
      <w:pPr>
        <w:spacing w:line="276" w:lineRule="auto"/>
        <w:ind w:right="-1"/>
        <w:jc w:val="both"/>
        <w:rPr>
          <w:rFonts w:eastAsia="Arial"/>
          <w:sz w:val="24"/>
          <w:szCs w:val="24"/>
        </w:rPr>
      </w:pPr>
    </w:p>
    <w:p w:rsidR="00783C13" w:rsidRPr="0012126E" w:rsidRDefault="00783C13" w:rsidP="0012126E">
      <w:pPr>
        <w:spacing w:line="276" w:lineRule="auto"/>
        <w:ind w:right="-1"/>
        <w:jc w:val="both"/>
        <w:rPr>
          <w:rFonts w:eastAsia="Arial"/>
          <w:sz w:val="24"/>
          <w:szCs w:val="24"/>
        </w:rPr>
      </w:pPr>
      <w:r w:rsidRPr="0012126E">
        <w:rPr>
          <w:rFonts w:eastAsia="Arial"/>
          <w:sz w:val="24"/>
          <w:szCs w:val="24"/>
        </w:rPr>
        <w:t xml:space="preserve">1- _______________________________ </w:t>
      </w:r>
    </w:p>
    <w:p w:rsidR="00783C13" w:rsidRPr="0012126E" w:rsidRDefault="00783C13" w:rsidP="0012126E">
      <w:pPr>
        <w:spacing w:line="276" w:lineRule="auto"/>
        <w:ind w:right="-1"/>
        <w:jc w:val="both"/>
        <w:rPr>
          <w:rFonts w:eastAsia="Arial"/>
          <w:sz w:val="24"/>
          <w:szCs w:val="24"/>
        </w:rPr>
      </w:pPr>
    </w:p>
    <w:p w:rsidR="00783C13" w:rsidRPr="0012126E" w:rsidRDefault="00783C13" w:rsidP="0012126E">
      <w:pPr>
        <w:spacing w:line="276" w:lineRule="auto"/>
        <w:ind w:right="-1"/>
        <w:jc w:val="both"/>
        <w:rPr>
          <w:sz w:val="24"/>
          <w:szCs w:val="24"/>
        </w:rPr>
      </w:pPr>
      <w:r w:rsidRPr="0012126E">
        <w:rPr>
          <w:rFonts w:eastAsia="Arial"/>
          <w:sz w:val="24"/>
          <w:szCs w:val="24"/>
        </w:rPr>
        <w:t xml:space="preserve">2- _______________________________ </w:t>
      </w:r>
    </w:p>
    <w:p w:rsidR="00783C13" w:rsidRPr="0012126E" w:rsidRDefault="00783C13" w:rsidP="0012126E">
      <w:pPr>
        <w:spacing w:line="276" w:lineRule="auto"/>
        <w:jc w:val="center"/>
        <w:rPr>
          <w:rFonts w:eastAsia="Arial"/>
          <w:sz w:val="24"/>
          <w:szCs w:val="24"/>
          <w:lang w:eastAsia="pt-BR"/>
        </w:rPr>
      </w:pPr>
    </w:p>
    <w:p w:rsidR="00CE7DFD" w:rsidRPr="0012126E" w:rsidRDefault="00CE7DFD" w:rsidP="0012126E">
      <w:pPr>
        <w:spacing w:line="276" w:lineRule="auto"/>
        <w:rPr>
          <w:rFonts w:eastAsia="Arial"/>
          <w:b/>
          <w:sz w:val="24"/>
          <w:szCs w:val="24"/>
          <w:lang w:eastAsia="pt-BR"/>
        </w:rPr>
      </w:pPr>
      <w:r w:rsidRPr="0012126E">
        <w:rPr>
          <w:rFonts w:eastAsia="Arial"/>
          <w:b/>
          <w:sz w:val="24"/>
          <w:szCs w:val="24"/>
          <w:lang w:eastAsia="pt-BR"/>
        </w:rPr>
        <w:tab/>
      </w:r>
    </w:p>
    <w:sectPr w:rsidR="00CE7DFD" w:rsidRPr="0012126E" w:rsidSect="00C266AE">
      <w:headerReference w:type="default" r:id="rId10"/>
      <w:footerReference w:type="default" r:id="rId11"/>
      <w:pgSz w:w="11910" w:h="16840"/>
      <w:pgMar w:top="1102" w:right="1020" w:bottom="993" w:left="1600" w:header="568" w:footer="6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48" w:rsidRDefault="00A73948">
      <w:r>
        <w:separator/>
      </w:r>
    </w:p>
  </w:endnote>
  <w:endnote w:type="continuationSeparator" w:id="0">
    <w:p w:rsidR="00A73948" w:rsidRDefault="00A7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6C" w:rsidRPr="00636C6C" w:rsidRDefault="00636C6C" w:rsidP="00636C6C">
    <w:pPr>
      <w:pStyle w:val="Rodap"/>
      <w:jc w:val="center"/>
      <w:rPr>
        <w:rFonts w:ascii="Arial" w:eastAsia="Arial" w:hAnsi="Arial"/>
        <w:b/>
        <w:lang w:val="pt-BR"/>
      </w:rPr>
    </w:pPr>
    <w:r w:rsidRPr="00636C6C">
      <w:rPr>
        <w:rFonts w:ascii="Arial" w:eastAsia="Arial" w:hAnsi="Arial"/>
        <w:b/>
        <w:lang w:val="pt-BR"/>
      </w:rPr>
      <w:t>Secretaria Municipal de Saúde</w:t>
    </w:r>
  </w:p>
  <w:p w:rsidR="00636C6C" w:rsidRPr="00636C6C" w:rsidRDefault="00636C6C" w:rsidP="00636C6C">
    <w:pPr>
      <w:pStyle w:val="Rodap"/>
      <w:jc w:val="center"/>
      <w:rPr>
        <w:rFonts w:ascii="Arial" w:eastAsia="Arial" w:hAnsi="Arial"/>
        <w:lang w:val="pt-BR"/>
      </w:rPr>
    </w:pPr>
    <w:r w:rsidRPr="00636C6C">
      <w:rPr>
        <w:rFonts w:ascii="Arial" w:eastAsia="Arial" w:hAnsi="Arial" w:cs="Arial"/>
        <w:lang w:val="pt-BR"/>
      </w:rPr>
      <w:t>Rua 13 de maio S/N, Bairro Central, CEP 68.400-000 – Cametá – Pará</w:t>
    </w:r>
  </w:p>
  <w:p w:rsidR="003F2BCD" w:rsidRPr="00636C6C" w:rsidRDefault="00636C6C" w:rsidP="00636C6C">
    <w:pPr>
      <w:pStyle w:val="Rodap"/>
      <w:jc w:val="center"/>
    </w:pPr>
    <w:r w:rsidRPr="008D4168">
      <w:rPr>
        <w:rFonts w:ascii="Arial" w:eastAsia="Arial" w:hAnsi="Arial"/>
      </w:rPr>
      <w:t>CNPJ nº. 11.311.333/0001-58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48" w:rsidRDefault="00A73948">
      <w:r>
        <w:separator/>
      </w:r>
    </w:p>
  </w:footnote>
  <w:footnote w:type="continuationSeparator" w:id="0">
    <w:p w:rsidR="00A73948" w:rsidRDefault="00A73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6C" w:rsidRDefault="00636C6C">
    <w:pPr>
      <w:pStyle w:val="Cabealho"/>
      <w:jc w:val="center"/>
    </w:pPr>
  </w:p>
  <w:p w:rsidR="00636C6C" w:rsidRDefault="00C266AE">
    <w:pPr>
      <w:pStyle w:val="Cabealho"/>
      <w:jc w:val="center"/>
    </w:pPr>
    <w:r>
      <w:rPr>
        <w:rFonts w:asciiTheme="minorHAnsi" w:eastAsiaTheme="minorHAnsi" w:hAnsiTheme="minorHAnsi" w:cstheme="minorBidi"/>
        <w:noProof/>
        <w:lang w:val="pt-BR" w:eastAsia="pt-BR"/>
      </w:rPr>
      <w:drawing>
        <wp:anchor distT="0" distB="0" distL="114300" distR="114300" simplePos="0" relativeHeight="251656192" behindDoc="1" locked="0" layoutInCell="1" allowOverlap="1" wp14:anchorId="799E4355" wp14:editId="478A155B">
          <wp:simplePos x="0" y="0"/>
          <wp:positionH relativeFrom="column">
            <wp:posOffset>5289550</wp:posOffset>
          </wp:positionH>
          <wp:positionV relativeFrom="paragraph">
            <wp:posOffset>40005</wp:posOffset>
          </wp:positionV>
          <wp:extent cx="1078865" cy="1028700"/>
          <wp:effectExtent l="0" t="0" r="6985"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28700"/>
                  </a:xfrm>
                  <a:prstGeom prst="rect">
                    <a:avLst/>
                  </a:prstGeom>
                  <a:noFill/>
                </pic:spPr>
              </pic:pic>
            </a:graphicData>
          </a:graphic>
          <wp14:sizeRelH relativeFrom="margin">
            <wp14:pctWidth>0</wp14:pctWidth>
          </wp14:sizeRelH>
          <wp14:sizeRelV relativeFrom="margin">
            <wp14:pctHeight>0</wp14:pctHeight>
          </wp14:sizeRelV>
        </wp:anchor>
      </w:drawing>
    </w:r>
  </w:p>
  <w:sdt>
    <w:sdtPr>
      <w:id w:val="2064911286"/>
      <w:docPartObj>
        <w:docPartGallery w:val="Page Numbers (Top of Page)"/>
        <w:docPartUnique/>
      </w:docPartObj>
    </w:sdtPr>
    <w:sdtEndPr/>
    <w:sdtContent>
      <w:p w:rsidR="00636C6C" w:rsidRPr="003F2B06" w:rsidRDefault="00636C6C" w:rsidP="00636C6C">
        <w:pPr>
          <w:pStyle w:val="Cabealho"/>
          <w:tabs>
            <w:tab w:val="clear" w:pos="4252"/>
            <w:tab w:val="clear" w:pos="8504"/>
          </w:tabs>
          <w:jc w:val="right"/>
        </w:pPr>
        <w:r w:rsidRPr="00B67748">
          <w:rPr>
            <w:rFonts w:ascii="Arial" w:hAnsi="Arial" w:cs="Arial"/>
            <w:b/>
            <w:noProof/>
            <w:color w:val="000000" w:themeColor="text1"/>
            <w:u w:val="single"/>
            <w:lang w:val="pt-BR" w:eastAsia="pt-BR"/>
          </w:rPr>
          <w:drawing>
            <wp:anchor distT="0" distB="0" distL="114300" distR="114300" simplePos="0" relativeHeight="251659264" behindDoc="1" locked="0" layoutInCell="1" allowOverlap="1" wp14:anchorId="1762191B" wp14:editId="2969DA81">
              <wp:simplePos x="0" y="0"/>
              <wp:positionH relativeFrom="column">
                <wp:posOffset>4145280</wp:posOffset>
              </wp:positionH>
              <wp:positionV relativeFrom="paragraph">
                <wp:posOffset>29210</wp:posOffset>
              </wp:positionV>
              <wp:extent cx="1162050" cy="962025"/>
              <wp:effectExtent l="0" t="0" r="0" b="9525"/>
              <wp:wrapNone/>
              <wp:docPr id="22" name="Imagem 22" descr="Secretaria Municipal de SaÃºde de Camet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retaria Municipal de SaÃºde de CametÃ¡"/>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748">
          <w:rPr>
            <w:rFonts w:ascii="Arial" w:hAnsi="Arial" w:cs="Arial"/>
            <w:b/>
            <w:noProof/>
            <w:color w:val="000000" w:themeColor="text1"/>
            <w:u w:val="single"/>
            <w:lang w:val="pt-BR" w:eastAsia="pt-BR"/>
          </w:rPr>
          <w:drawing>
            <wp:anchor distT="0" distB="0" distL="114300" distR="114300" simplePos="0" relativeHeight="251660288" behindDoc="0" locked="0" layoutInCell="1" allowOverlap="1" wp14:anchorId="5CF05B75" wp14:editId="0BF1741E">
              <wp:simplePos x="0" y="0"/>
              <wp:positionH relativeFrom="page">
                <wp:posOffset>3375660</wp:posOffset>
              </wp:positionH>
              <wp:positionV relativeFrom="paragraph">
                <wp:posOffset>-248920</wp:posOffset>
              </wp:positionV>
              <wp:extent cx="695325" cy="581025"/>
              <wp:effectExtent l="0" t="0" r="9525" b="9525"/>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53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B06">
          <w:fldChar w:fldCharType="begin"/>
        </w:r>
        <w:r w:rsidRPr="003F2B06">
          <w:instrText>PAGE   \* MERGEFORMAT</w:instrText>
        </w:r>
        <w:r w:rsidRPr="003F2B06">
          <w:fldChar w:fldCharType="separate"/>
        </w:r>
        <w:r w:rsidR="00637A21">
          <w:rPr>
            <w:noProof/>
          </w:rPr>
          <w:t>9</w:t>
        </w:r>
        <w:r w:rsidRPr="003F2B06">
          <w:fldChar w:fldCharType="end"/>
        </w:r>
      </w:p>
      <w:sdt>
        <w:sdtPr>
          <w:id w:val="-1613123117"/>
          <w:docPartObj>
            <w:docPartGallery w:val="Page Numbers (Top of Page)"/>
            <w:docPartUnique/>
          </w:docPartObj>
        </w:sdtPr>
        <w:sdtEndPr/>
        <w:sdtContent>
          <w:p w:rsidR="00636C6C" w:rsidRDefault="00636C6C" w:rsidP="00636C6C">
            <w:pPr>
              <w:pStyle w:val="Cabealho"/>
              <w:tabs>
                <w:tab w:val="clear" w:pos="4252"/>
                <w:tab w:val="clear" w:pos="8504"/>
              </w:tabs>
              <w:jc w:val="center"/>
              <w:rPr>
                <w:noProof/>
                <w:lang w:eastAsia="pt-BR"/>
              </w:rPr>
            </w:pPr>
            <w:r>
              <w:rPr>
                <w:rFonts w:ascii="Arial" w:hAnsi="Arial"/>
                <w:b/>
                <w:noProof/>
                <w:lang w:val="pt-BR" w:eastAsia="pt-BR"/>
              </w:rPr>
              <w:drawing>
                <wp:anchor distT="0" distB="0" distL="114300" distR="114300" simplePos="0" relativeHeight="251661312" behindDoc="1" locked="0" layoutInCell="1" allowOverlap="1" wp14:anchorId="490069DB" wp14:editId="2FE9D0EC">
                  <wp:simplePos x="0" y="0"/>
                  <wp:positionH relativeFrom="column">
                    <wp:posOffset>297180</wp:posOffset>
                  </wp:positionH>
                  <wp:positionV relativeFrom="paragraph">
                    <wp:posOffset>69215</wp:posOffset>
                  </wp:positionV>
                  <wp:extent cx="891245" cy="568095"/>
                  <wp:effectExtent l="0" t="0" r="4445" b="381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1245" cy="5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36C6C" w:rsidRPr="00636C6C" w:rsidRDefault="00636C6C" w:rsidP="00636C6C">
            <w:pPr>
              <w:pStyle w:val="Cabealho"/>
              <w:tabs>
                <w:tab w:val="left" w:pos="708"/>
              </w:tabs>
              <w:jc w:val="center"/>
              <w:rPr>
                <w:rFonts w:ascii="Arial" w:hAnsi="Arial"/>
                <w:b/>
                <w:lang w:val="pt-BR"/>
              </w:rPr>
            </w:pPr>
            <w:r w:rsidRPr="00636C6C">
              <w:rPr>
                <w:rFonts w:ascii="Arial" w:hAnsi="Arial"/>
                <w:b/>
                <w:lang w:val="pt-BR"/>
              </w:rPr>
              <w:t>ESTADO DO PARÁ</w:t>
            </w:r>
          </w:p>
          <w:p w:rsidR="00636C6C" w:rsidRPr="00636C6C" w:rsidRDefault="00636C6C" w:rsidP="00636C6C">
            <w:pPr>
              <w:pStyle w:val="Cabealho"/>
              <w:tabs>
                <w:tab w:val="left" w:pos="708"/>
              </w:tabs>
              <w:jc w:val="center"/>
              <w:rPr>
                <w:rFonts w:ascii="Arial" w:hAnsi="Arial"/>
                <w:b/>
                <w:lang w:val="pt-BR"/>
              </w:rPr>
            </w:pPr>
            <w:r w:rsidRPr="00636C6C">
              <w:rPr>
                <w:rFonts w:ascii="Arial" w:hAnsi="Arial"/>
                <w:b/>
                <w:lang w:val="pt-BR"/>
              </w:rPr>
              <w:t>PREFEITURA MUNICIPAL DE CAMETÁ</w:t>
            </w:r>
          </w:p>
          <w:p w:rsidR="00636C6C" w:rsidRPr="00636C6C" w:rsidRDefault="00636C6C" w:rsidP="00636C6C">
            <w:pPr>
              <w:pStyle w:val="Cabealho"/>
              <w:tabs>
                <w:tab w:val="clear" w:pos="4252"/>
                <w:tab w:val="clear" w:pos="8504"/>
              </w:tabs>
              <w:jc w:val="center"/>
              <w:rPr>
                <w:rFonts w:ascii="Arial" w:hAnsi="Arial"/>
                <w:b/>
                <w:lang w:val="pt-BR"/>
              </w:rPr>
            </w:pPr>
            <w:r w:rsidRPr="00636C6C">
              <w:rPr>
                <w:rFonts w:ascii="Arial" w:hAnsi="Arial"/>
                <w:b/>
                <w:lang w:val="pt-BR"/>
              </w:rPr>
              <w:t>SECRETARIA MUNICIPAL DE SAUDE</w:t>
            </w:r>
          </w:p>
        </w:sdtContent>
      </w:sdt>
    </w:sdtContent>
  </w:sdt>
  <w:p w:rsidR="003F2BCD" w:rsidRPr="00636C6C" w:rsidRDefault="003F2BCD" w:rsidP="00636C6C">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4"/>
    <w:multiLevelType w:val="hybridMultilevel"/>
    <w:tmpl w:val="1EBA5D22"/>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7"/>
    <w:multiLevelType w:val="hybridMultilevel"/>
    <w:tmpl w:val="EB8A9566"/>
    <w:lvl w:ilvl="0" w:tplc="6EFAE604">
      <w:start w:val="1"/>
      <w:numFmt w:val="decimal"/>
      <w:lvlText w:val="4.%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A"/>
    <w:multiLevelType w:val="hybridMultilevel"/>
    <w:tmpl w:val="53AEC58C"/>
    <w:lvl w:ilvl="0" w:tplc="3EDE1BCA">
      <w:start w:val="1"/>
      <w:numFmt w:val="decimal"/>
      <w:lvlText w:val="5.%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C"/>
    <w:multiLevelType w:val="hybridMultilevel"/>
    <w:tmpl w:val="7F0424CA"/>
    <w:lvl w:ilvl="0" w:tplc="A986EB18">
      <w:start w:val="1"/>
      <w:numFmt w:val="decimal"/>
      <w:lvlText w:val="08.%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E"/>
    <w:multiLevelType w:val="hybridMultilevel"/>
    <w:tmpl w:val="AABEA526"/>
    <w:lvl w:ilvl="0" w:tplc="E012A32E">
      <w:start w:val="1"/>
      <w:numFmt w:val="decimal"/>
      <w:lvlText w:val="14.%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3866852"/>
    <w:multiLevelType w:val="hybridMultilevel"/>
    <w:tmpl w:val="A106E9C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322E523A"/>
    <w:multiLevelType w:val="hybridMultilevel"/>
    <w:tmpl w:val="71C655B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345F625D"/>
    <w:multiLevelType w:val="hybridMultilevel"/>
    <w:tmpl w:val="CE482834"/>
    <w:lvl w:ilvl="0" w:tplc="04160001">
      <w:start w:val="1"/>
      <w:numFmt w:val="bullet"/>
      <w:lvlText w:val=""/>
      <w:lvlJc w:val="left"/>
      <w:pPr>
        <w:ind w:left="880" w:hanging="360"/>
      </w:pPr>
      <w:rPr>
        <w:rFonts w:ascii="Symbol" w:hAnsi="Symbol" w:hint="default"/>
      </w:rPr>
    </w:lvl>
    <w:lvl w:ilvl="1" w:tplc="04160003">
      <w:start w:val="1"/>
      <w:numFmt w:val="bullet"/>
      <w:lvlText w:val="o"/>
      <w:lvlJc w:val="left"/>
      <w:pPr>
        <w:ind w:left="1600" w:hanging="360"/>
      </w:pPr>
      <w:rPr>
        <w:rFonts w:ascii="Courier New" w:hAnsi="Courier New" w:cs="Courier New" w:hint="default"/>
      </w:rPr>
    </w:lvl>
    <w:lvl w:ilvl="2" w:tplc="04160005">
      <w:start w:val="1"/>
      <w:numFmt w:val="bullet"/>
      <w:lvlText w:val=""/>
      <w:lvlJc w:val="left"/>
      <w:pPr>
        <w:ind w:left="2320" w:hanging="360"/>
      </w:pPr>
      <w:rPr>
        <w:rFonts w:ascii="Wingdings" w:hAnsi="Wingdings" w:hint="default"/>
      </w:rPr>
    </w:lvl>
    <w:lvl w:ilvl="3" w:tplc="04160001">
      <w:start w:val="1"/>
      <w:numFmt w:val="bullet"/>
      <w:lvlText w:val=""/>
      <w:lvlJc w:val="left"/>
      <w:pPr>
        <w:ind w:left="3040" w:hanging="360"/>
      </w:pPr>
      <w:rPr>
        <w:rFonts w:ascii="Symbol" w:hAnsi="Symbol" w:hint="default"/>
      </w:rPr>
    </w:lvl>
    <w:lvl w:ilvl="4" w:tplc="04160003">
      <w:start w:val="1"/>
      <w:numFmt w:val="bullet"/>
      <w:lvlText w:val="o"/>
      <w:lvlJc w:val="left"/>
      <w:pPr>
        <w:ind w:left="3760" w:hanging="360"/>
      </w:pPr>
      <w:rPr>
        <w:rFonts w:ascii="Courier New" w:hAnsi="Courier New" w:cs="Courier New" w:hint="default"/>
      </w:rPr>
    </w:lvl>
    <w:lvl w:ilvl="5" w:tplc="04160005">
      <w:start w:val="1"/>
      <w:numFmt w:val="bullet"/>
      <w:lvlText w:val=""/>
      <w:lvlJc w:val="left"/>
      <w:pPr>
        <w:ind w:left="4480" w:hanging="360"/>
      </w:pPr>
      <w:rPr>
        <w:rFonts w:ascii="Wingdings" w:hAnsi="Wingdings" w:hint="default"/>
      </w:rPr>
    </w:lvl>
    <w:lvl w:ilvl="6" w:tplc="04160001">
      <w:start w:val="1"/>
      <w:numFmt w:val="bullet"/>
      <w:lvlText w:val=""/>
      <w:lvlJc w:val="left"/>
      <w:pPr>
        <w:ind w:left="5200" w:hanging="360"/>
      </w:pPr>
      <w:rPr>
        <w:rFonts w:ascii="Symbol" w:hAnsi="Symbol" w:hint="default"/>
      </w:rPr>
    </w:lvl>
    <w:lvl w:ilvl="7" w:tplc="04160003">
      <w:start w:val="1"/>
      <w:numFmt w:val="bullet"/>
      <w:lvlText w:val="o"/>
      <w:lvlJc w:val="left"/>
      <w:pPr>
        <w:ind w:left="5920" w:hanging="360"/>
      </w:pPr>
      <w:rPr>
        <w:rFonts w:ascii="Courier New" w:hAnsi="Courier New" w:cs="Courier New" w:hint="default"/>
      </w:rPr>
    </w:lvl>
    <w:lvl w:ilvl="8" w:tplc="04160005">
      <w:start w:val="1"/>
      <w:numFmt w:val="bullet"/>
      <w:lvlText w:val=""/>
      <w:lvlJc w:val="left"/>
      <w:pPr>
        <w:ind w:left="6640" w:hanging="360"/>
      </w:pPr>
      <w:rPr>
        <w:rFonts w:ascii="Wingdings" w:hAnsi="Wingdings" w:hint="default"/>
      </w:rPr>
    </w:lvl>
  </w:abstractNum>
  <w:abstractNum w:abstractNumId="8">
    <w:nsid w:val="3E5C7FF0"/>
    <w:multiLevelType w:val="multilevel"/>
    <w:tmpl w:val="26F625E6"/>
    <w:lvl w:ilvl="0">
      <w:start w:val="1"/>
      <w:numFmt w:val="decimal"/>
      <w:suff w:val="space"/>
      <w:lvlText w:val="%1."/>
      <w:lvlJc w:val="left"/>
      <w:pPr>
        <w:ind w:left="0" w:firstLine="0"/>
      </w:pPr>
      <w:rPr>
        <w:b/>
        <w:i w:val="0"/>
      </w:rPr>
    </w:lvl>
    <w:lvl w:ilvl="1">
      <w:start w:val="1"/>
      <w:numFmt w:val="decimal"/>
      <w:suff w:val="space"/>
      <w:lvlText w:val="%1.%2."/>
      <w:lvlJc w:val="left"/>
      <w:pPr>
        <w:ind w:left="142" w:firstLine="0"/>
      </w:pPr>
      <w:rPr>
        <w:rFonts w:ascii="Times New Roman" w:hAnsi="Times New Roman" w:cs="Times New Roman" w:hint="default"/>
        <w:b/>
        <w:i w:val="0"/>
        <w:color w:val="auto"/>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552668D5"/>
    <w:multiLevelType w:val="hybridMultilevel"/>
    <w:tmpl w:val="FBBE5332"/>
    <w:lvl w:ilvl="0" w:tplc="2938B4B6">
      <w:start w:val="1"/>
      <w:numFmt w:val="lowerLetter"/>
      <w:lvlText w:val="%1)"/>
      <w:lvlJc w:val="left"/>
      <w:pPr>
        <w:ind w:left="821" w:hanging="360"/>
      </w:pPr>
      <w:rPr>
        <w:rFonts w:ascii="Times New Roman" w:eastAsia="Times New Roman" w:hAnsi="Times New Roman" w:cs="Times New Roman" w:hint="default"/>
        <w:spacing w:val="-21"/>
        <w:w w:val="99"/>
        <w:sz w:val="24"/>
        <w:szCs w:val="24"/>
      </w:rPr>
    </w:lvl>
    <w:lvl w:ilvl="1" w:tplc="4E2C6B4C">
      <w:numFmt w:val="bullet"/>
      <w:lvlText w:val="•"/>
      <w:lvlJc w:val="left"/>
      <w:pPr>
        <w:ind w:left="1666" w:hanging="360"/>
      </w:pPr>
      <w:rPr>
        <w:rFonts w:hint="default"/>
      </w:rPr>
    </w:lvl>
    <w:lvl w:ilvl="2" w:tplc="CD4EDD0E">
      <w:numFmt w:val="bullet"/>
      <w:lvlText w:val="•"/>
      <w:lvlJc w:val="left"/>
      <w:pPr>
        <w:ind w:left="2512" w:hanging="360"/>
      </w:pPr>
      <w:rPr>
        <w:rFonts w:hint="default"/>
      </w:rPr>
    </w:lvl>
    <w:lvl w:ilvl="3" w:tplc="F4FC06E0">
      <w:numFmt w:val="bullet"/>
      <w:lvlText w:val="•"/>
      <w:lvlJc w:val="left"/>
      <w:pPr>
        <w:ind w:left="3359" w:hanging="360"/>
      </w:pPr>
      <w:rPr>
        <w:rFonts w:hint="default"/>
      </w:rPr>
    </w:lvl>
    <w:lvl w:ilvl="4" w:tplc="FEF4909C">
      <w:numFmt w:val="bullet"/>
      <w:lvlText w:val="•"/>
      <w:lvlJc w:val="left"/>
      <w:pPr>
        <w:ind w:left="4205" w:hanging="360"/>
      </w:pPr>
      <w:rPr>
        <w:rFonts w:hint="default"/>
      </w:rPr>
    </w:lvl>
    <w:lvl w:ilvl="5" w:tplc="47BED898">
      <w:numFmt w:val="bullet"/>
      <w:lvlText w:val="•"/>
      <w:lvlJc w:val="left"/>
      <w:pPr>
        <w:ind w:left="5052" w:hanging="360"/>
      </w:pPr>
      <w:rPr>
        <w:rFonts w:hint="default"/>
      </w:rPr>
    </w:lvl>
    <w:lvl w:ilvl="6" w:tplc="E350F908">
      <w:numFmt w:val="bullet"/>
      <w:lvlText w:val="•"/>
      <w:lvlJc w:val="left"/>
      <w:pPr>
        <w:ind w:left="5898" w:hanging="360"/>
      </w:pPr>
      <w:rPr>
        <w:rFonts w:hint="default"/>
      </w:rPr>
    </w:lvl>
    <w:lvl w:ilvl="7" w:tplc="41CEE748">
      <w:numFmt w:val="bullet"/>
      <w:lvlText w:val="•"/>
      <w:lvlJc w:val="left"/>
      <w:pPr>
        <w:ind w:left="6745" w:hanging="360"/>
      </w:pPr>
      <w:rPr>
        <w:rFonts w:hint="default"/>
      </w:rPr>
    </w:lvl>
    <w:lvl w:ilvl="8" w:tplc="4EE878AC">
      <w:numFmt w:val="bullet"/>
      <w:lvlText w:val="•"/>
      <w:lvlJc w:val="left"/>
      <w:pPr>
        <w:ind w:left="7591" w:hanging="360"/>
      </w:pPr>
      <w:rPr>
        <w:rFonts w:hint="default"/>
      </w:rPr>
    </w:lvl>
  </w:abstractNum>
  <w:abstractNum w:abstractNumId="10">
    <w:nsid w:val="5DE71F9C"/>
    <w:multiLevelType w:val="hybridMultilevel"/>
    <w:tmpl w:val="9CBAFF8C"/>
    <w:lvl w:ilvl="0" w:tplc="57306492">
      <w:start w:val="1"/>
      <w:numFmt w:val="upperRoman"/>
      <w:lvlText w:val="%1"/>
      <w:lvlJc w:val="left"/>
      <w:pPr>
        <w:ind w:left="255" w:hanging="154"/>
      </w:pPr>
      <w:rPr>
        <w:rFonts w:ascii="Times New Roman" w:eastAsia="Times New Roman" w:hAnsi="Times New Roman" w:cs="Times New Roman" w:hint="default"/>
        <w:b/>
        <w:bCs/>
        <w:w w:val="99"/>
        <w:sz w:val="24"/>
        <w:szCs w:val="24"/>
      </w:rPr>
    </w:lvl>
    <w:lvl w:ilvl="1" w:tplc="B712B936">
      <w:start w:val="1"/>
      <w:numFmt w:val="decimal"/>
      <w:lvlText w:val="%2."/>
      <w:lvlJc w:val="left"/>
      <w:pPr>
        <w:ind w:left="821" w:hanging="360"/>
      </w:pPr>
      <w:rPr>
        <w:rFonts w:ascii="Times New Roman" w:eastAsia="Times New Roman" w:hAnsi="Times New Roman" w:cs="Times New Roman" w:hint="default"/>
        <w:spacing w:val="-27"/>
        <w:w w:val="99"/>
        <w:sz w:val="24"/>
        <w:szCs w:val="24"/>
      </w:rPr>
    </w:lvl>
    <w:lvl w:ilvl="2" w:tplc="EB629F5A">
      <w:numFmt w:val="bullet"/>
      <w:lvlText w:val="•"/>
      <w:lvlJc w:val="left"/>
      <w:pPr>
        <w:ind w:left="820" w:hanging="360"/>
      </w:pPr>
      <w:rPr>
        <w:rFonts w:hint="default"/>
      </w:rPr>
    </w:lvl>
    <w:lvl w:ilvl="3" w:tplc="B25AAB98">
      <w:numFmt w:val="bullet"/>
      <w:lvlText w:val="•"/>
      <w:lvlJc w:val="left"/>
      <w:pPr>
        <w:ind w:left="2940" w:hanging="360"/>
      </w:pPr>
      <w:rPr>
        <w:rFonts w:hint="default"/>
      </w:rPr>
    </w:lvl>
    <w:lvl w:ilvl="4" w:tplc="9AF06C10">
      <w:numFmt w:val="bullet"/>
      <w:lvlText w:val="•"/>
      <w:lvlJc w:val="left"/>
      <w:pPr>
        <w:ind w:left="3846" w:hanging="360"/>
      </w:pPr>
      <w:rPr>
        <w:rFonts w:hint="default"/>
      </w:rPr>
    </w:lvl>
    <w:lvl w:ilvl="5" w:tplc="F8DE23C8">
      <w:numFmt w:val="bullet"/>
      <w:lvlText w:val="•"/>
      <w:lvlJc w:val="left"/>
      <w:pPr>
        <w:ind w:left="4752" w:hanging="360"/>
      </w:pPr>
      <w:rPr>
        <w:rFonts w:hint="default"/>
      </w:rPr>
    </w:lvl>
    <w:lvl w:ilvl="6" w:tplc="13F279BE">
      <w:numFmt w:val="bullet"/>
      <w:lvlText w:val="•"/>
      <w:lvlJc w:val="left"/>
      <w:pPr>
        <w:ind w:left="5659" w:hanging="360"/>
      </w:pPr>
      <w:rPr>
        <w:rFonts w:hint="default"/>
      </w:rPr>
    </w:lvl>
    <w:lvl w:ilvl="7" w:tplc="EEB42E6C">
      <w:numFmt w:val="bullet"/>
      <w:lvlText w:val="•"/>
      <w:lvlJc w:val="left"/>
      <w:pPr>
        <w:ind w:left="6565" w:hanging="360"/>
      </w:pPr>
      <w:rPr>
        <w:rFonts w:hint="default"/>
      </w:rPr>
    </w:lvl>
    <w:lvl w:ilvl="8" w:tplc="62C6BE12">
      <w:numFmt w:val="bullet"/>
      <w:lvlText w:val="•"/>
      <w:lvlJc w:val="left"/>
      <w:pPr>
        <w:ind w:left="7471" w:hanging="360"/>
      </w:pPr>
      <w:rPr>
        <w:rFonts w:hint="default"/>
      </w:rPr>
    </w:lvl>
  </w:abstractNum>
  <w:abstractNum w:abstractNumId="11">
    <w:nsid w:val="630F718D"/>
    <w:multiLevelType w:val="hybridMultilevel"/>
    <w:tmpl w:val="07FA5F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32D0578"/>
    <w:multiLevelType w:val="hybridMultilevel"/>
    <w:tmpl w:val="13340B7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67143617"/>
    <w:multiLevelType w:val="hybridMultilevel"/>
    <w:tmpl w:val="96002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86622F"/>
    <w:multiLevelType w:val="hybridMultilevel"/>
    <w:tmpl w:val="B3F06D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1"/>
  </w:num>
  <w:num w:numId="5">
    <w:abstractNumId w:val="2"/>
  </w:num>
  <w:num w:numId="6">
    <w:abstractNumId w:val="3"/>
  </w:num>
  <w:num w:numId="7">
    <w:abstractNumId w:val="4"/>
  </w:num>
  <w:num w:numId="8">
    <w:abstractNumId w:val="8"/>
  </w:num>
  <w:num w:numId="9">
    <w:abstractNumId w:val="11"/>
  </w:num>
  <w:num w:numId="10">
    <w:abstractNumId w:val="13"/>
  </w:num>
  <w:num w:numId="11">
    <w:abstractNumId w:val="14"/>
  </w:num>
  <w:num w:numId="12">
    <w:abstractNumId w:val="5"/>
  </w:num>
  <w:num w:numId="13">
    <w:abstractNumId w:val="1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51"/>
    <w:rsid w:val="000105D7"/>
    <w:rsid w:val="00010946"/>
    <w:rsid w:val="00014882"/>
    <w:rsid w:val="00015A79"/>
    <w:rsid w:val="00017324"/>
    <w:rsid w:val="00023658"/>
    <w:rsid w:val="00026D83"/>
    <w:rsid w:val="000408DC"/>
    <w:rsid w:val="000408F5"/>
    <w:rsid w:val="000439D2"/>
    <w:rsid w:val="00055136"/>
    <w:rsid w:val="00060D8B"/>
    <w:rsid w:val="00061361"/>
    <w:rsid w:val="00066D94"/>
    <w:rsid w:val="000776B0"/>
    <w:rsid w:val="000830F9"/>
    <w:rsid w:val="0008353B"/>
    <w:rsid w:val="00083825"/>
    <w:rsid w:val="000B42E1"/>
    <w:rsid w:val="000B68A9"/>
    <w:rsid w:val="000B6BF6"/>
    <w:rsid w:val="000C2524"/>
    <w:rsid w:val="000C3124"/>
    <w:rsid w:val="000D078C"/>
    <w:rsid w:val="000D4BB8"/>
    <w:rsid w:val="000D72AD"/>
    <w:rsid w:val="000F074F"/>
    <w:rsid w:val="000F2DB7"/>
    <w:rsid w:val="00102047"/>
    <w:rsid w:val="00112D2C"/>
    <w:rsid w:val="00113784"/>
    <w:rsid w:val="00115F04"/>
    <w:rsid w:val="00117599"/>
    <w:rsid w:val="0012126E"/>
    <w:rsid w:val="0012653B"/>
    <w:rsid w:val="00137B30"/>
    <w:rsid w:val="001408B0"/>
    <w:rsid w:val="00142DCC"/>
    <w:rsid w:val="00152974"/>
    <w:rsid w:val="0016100E"/>
    <w:rsid w:val="00162F00"/>
    <w:rsid w:val="00167BF6"/>
    <w:rsid w:val="00170E97"/>
    <w:rsid w:val="00171648"/>
    <w:rsid w:val="00175541"/>
    <w:rsid w:val="0018602B"/>
    <w:rsid w:val="00186FC3"/>
    <w:rsid w:val="001C14F6"/>
    <w:rsid w:val="001C77A0"/>
    <w:rsid w:val="001E2E46"/>
    <w:rsid w:val="001E64C9"/>
    <w:rsid w:val="001F756D"/>
    <w:rsid w:val="002004C3"/>
    <w:rsid w:val="0020429E"/>
    <w:rsid w:val="0020714E"/>
    <w:rsid w:val="00222CFC"/>
    <w:rsid w:val="00223FE9"/>
    <w:rsid w:val="00225FF2"/>
    <w:rsid w:val="002263EB"/>
    <w:rsid w:val="00234B45"/>
    <w:rsid w:val="002368AC"/>
    <w:rsid w:val="00241170"/>
    <w:rsid w:val="002504CD"/>
    <w:rsid w:val="002520E5"/>
    <w:rsid w:val="0026164E"/>
    <w:rsid w:val="00261DA9"/>
    <w:rsid w:val="00270E9B"/>
    <w:rsid w:val="00275076"/>
    <w:rsid w:val="0028421C"/>
    <w:rsid w:val="002844B7"/>
    <w:rsid w:val="002936B6"/>
    <w:rsid w:val="00297527"/>
    <w:rsid w:val="002A3272"/>
    <w:rsid w:val="002A69AB"/>
    <w:rsid w:val="002B2BAF"/>
    <w:rsid w:val="002C75FD"/>
    <w:rsid w:val="002D1ADC"/>
    <w:rsid w:val="002D1E0C"/>
    <w:rsid w:val="002D20DA"/>
    <w:rsid w:val="002D418B"/>
    <w:rsid w:val="002E650C"/>
    <w:rsid w:val="00317293"/>
    <w:rsid w:val="003203AF"/>
    <w:rsid w:val="003210FF"/>
    <w:rsid w:val="003245FD"/>
    <w:rsid w:val="003634E3"/>
    <w:rsid w:val="00374753"/>
    <w:rsid w:val="003765F0"/>
    <w:rsid w:val="00377B3B"/>
    <w:rsid w:val="0038125B"/>
    <w:rsid w:val="00381D8B"/>
    <w:rsid w:val="003A510C"/>
    <w:rsid w:val="003B0E40"/>
    <w:rsid w:val="003B50B2"/>
    <w:rsid w:val="003C3527"/>
    <w:rsid w:val="003C57D7"/>
    <w:rsid w:val="003C5BE2"/>
    <w:rsid w:val="003C6CA2"/>
    <w:rsid w:val="003E3C95"/>
    <w:rsid w:val="003F2BCD"/>
    <w:rsid w:val="00400279"/>
    <w:rsid w:val="0040526D"/>
    <w:rsid w:val="004135D8"/>
    <w:rsid w:val="00421826"/>
    <w:rsid w:val="00435EFE"/>
    <w:rsid w:val="004365C5"/>
    <w:rsid w:val="004425EF"/>
    <w:rsid w:val="0044262F"/>
    <w:rsid w:val="00450A8B"/>
    <w:rsid w:val="00455C78"/>
    <w:rsid w:val="00462044"/>
    <w:rsid w:val="00466D1C"/>
    <w:rsid w:val="00481AB5"/>
    <w:rsid w:val="0048263D"/>
    <w:rsid w:val="00497463"/>
    <w:rsid w:val="004B12FD"/>
    <w:rsid w:val="004B4858"/>
    <w:rsid w:val="004B63E6"/>
    <w:rsid w:val="004C2CE1"/>
    <w:rsid w:val="004E23AE"/>
    <w:rsid w:val="004F248F"/>
    <w:rsid w:val="0050223A"/>
    <w:rsid w:val="0050568A"/>
    <w:rsid w:val="00526311"/>
    <w:rsid w:val="0054023D"/>
    <w:rsid w:val="005952F6"/>
    <w:rsid w:val="00597EB3"/>
    <w:rsid w:val="005A21CF"/>
    <w:rsid w:val="005B3C99"/>
    <w:rsid w:val="005B5193"/>
    <w:rsid w:val="005C4BA3"/>
    <w:rsid w:val="005C774C"/>
    <w:rsid w:val="005D4DDD"/>
    <w:rsid w:val="005E7117"/>
    <w:rsid w:val="005F4BB8"/>
    <w:rsid w:val="0060782B"/>
    <w:rsid w:val="00623616"/>
    <w:rsid w:val="0062638D"/>
    <w:rsid w:val="00627389"/>
    <w:rsid w:val="00636C6C"/>
    <w:rsid w:val="00637A21"/>
    <w:rsid w:val="0064053A"/>
    <w:rsid w:val="006469D3"/>
    <w:rsid w:val="00650388"/>
    <w:rsid w:val="00662D83"/>
    <w:rsid w:val="00663E87"/>
    <w:rsid w:val="00664ACD"/>
    <w:rsid w:val="00677359"/>
    <w:rsid w:val="00680C2C"/>
    <w:rsid w:val="00695A2E"/>
    <w:rsid w:val="006B44A9"/>
    <w:rsid w:val="006F475A"/>
    <w:rsid w:val="00706703"/>
    <w:rsid w:val="00727AE8"/>
    <w:rsid w:val="00736B20"/>
    <w:rsid w:val="00742F0A"/>
    <w:rsid w:val="00743AD6"/>
    <w:rsid w:val="0078377B"/>
    <w:rsid w:val="00783C13"/>
    <w:rsid w:val="007865AC"/>
    <w:rsid w:val="00794B59"/>
    <w:rsid w:val="007A531D"/>
    <w:rsid w:val="007B1E6F"/>
    <w:rsid w:val="007B5689"/>
    <w:rsid w:val="007C1E47"/>
    <w:rsid w:val="007D6434"/>
    <w:rsid w:val="007F4C19"/>
    <w:rsid w:val="008068C9"/>
    <w:rsid w:val="008100CC"/>
    <w:rsid w:val="00820629"/>
    <w:rsid w:val="00822F4B"/>
    <w:rsid w:val="00823DAF"/>
    <w:rsid w:val="00831440"/>
    <w:rsid w:val="00833B51"/>
    <w:rsid w:val="0085289C"/>
    <w:rsid w:val="00855496"/>
    <w:rsid w:val="00856E2E"/>
    <w:rsid w:val="00861A0D"/>
    <w:rsid w:val="00874C65"/>
    <w:rsid w:val="00881D13"/>
    <w:rsid w:val="008D4052"/>
    <w:rsid w:val="008D5DE0"/>
    <w:rsid w:val="008F07BE"/>
    <w:rsid w:val="008F18E5"/>
    <w:rsid w:val="008F55BF"/>
    <w:rsid w:val="00917521"/>
    <w:rsid w:val="00930BE8"/>
    <w:rsid w:val="0093780A"/>
    <w:rsid w:val="009426E1"/>
    <w:rsid w:val="00946C22"/>
    <w:rsid w:val="00952C71"/>
    <w:rsid w:val="00954B7C"/>
    <w:rsid w:val="00955E1A"/>
    <w:rsid w:val="009614EA"/>
    <w:rsid w:val="00972B5F"/>
    <w:rsid w:val="00985553"/>
    <w:rsid w:val="00985C29"/>
    <w:rsid w:val="00986AB3"/>
    <w:rsid w:val="009929BD"/>
    <w:rsid w:val="009A69EE"/>
    <w:rsid w:val="009B1281"/>
    <w:rsid w:val="009C7304"/>
    <w:rsid w:val="009D60FB"/>
    <w:rsid w:val="009D7352"/>
    <w:rsid w:val="009D777B"/>
    <w:rsid w:val="009E6998"/>
    <w:rsid w:val="00A06003"/>
    <w:rsid w:val="00A07E01"/>
    <w:rsid w:val="00A102E4"/>
    <w:rsid w:val="00A1265C"/>
    <w:rsid w:val="00A139F6"/>
    <w:rsid w:val="00A2277C"/>
    <w:rsid w:val="00A23A14"/>
    <w:rsid w:val="00A24777"/>
    <w:rsid w:val="00A35AA0"/>
    <w:rsid w:val="00A529BA"/>
    <w:rsid w:val="00A52B4E"/>
    <w:rsid w:val="00A73948"/>
    <w:rsid w:val="00A94FC5"/>
    <w:rsid w:val="00AB1A42"/>
    <w:rsid w:val="00AC1C39"/>
    <w:rsid w:val="00AD0E7F"/>
    <w:rsid w:val="00AD4678"/>
    <w:rsid w:val="00AE23F0"/>
    <w:rsid w:val="00AE2ABC"/>
    <w:rsid w:val="00AF37F8"/>
    <w:rsid w:val="00AF77BB"/>
    <w:rsid w:val="00B14D58"/>
    <w:rsid w:val="00B2258E"/>
    <w:rsid w:val="00B23B76"/>
    <w:rsid w:val="00B249C9"/>
    <w:rsid w:val="00B338C7"/>
    <w:rsid w:val="00B33C9D"/>
    <w:rsid w:val="00B55AFC"/>
    <w:rsid w:val="00B8025A"/>
    <w:rsid w:val="00BA0787"/>
    <w:rsid w:val="00BA4159"/>
    <w:rsid w:val="00BB3214"/>
    <w:rsid w:val="00BB45C4"/>
    <w:rsid w:val="00BC2DE6"/>
    <w:rsid w:val="00BC4982"/>
    <w:rsid w:val="00BC7CC0"/>
    <w:rsid w:val="00BE2DC8"/>
    <w:rsid w:val="00BE3DCA"/>
    <w:rsid w:val="00BE48F4"/>
    <w:rsid w:val="00BF3DAF"/>
    <w:rsid w:val="00C01760"/>
    <w:rsid w:val="00C01841"/>
    <w:rsid w:val="00C04330"/>
    <w:rsid w:val="00C07119"/>
    <w:rsid w:val="00C205F7"/>
    <w:rsid w:val="00C22885"/>
    <w:rsid w:val="00C266AE"/>
    <w:rsid w:val="00C26A7B"/>
    <w:rsid w:val="00C353D4"/>
    <w:rsid w:val="00C35FD8"/>
    <w:rsid w:val="00C4179A"/>
    <w:rsid w:val="00C4655B"/>
    <w:rsid w:val="00C47F03"/>
    <w:rsid w:val="00C51D0D"/>
    <w:rsid w:val="00C52951"/>
    <w:rsid w:val="00C54BC3"/>
    <w:rsid w:val="00C74D71"/>
    <w:rsid w:val="00C81556"/>
    <w:rsid w:val="00C86A06"/>
    <w:rsid w:val="00CA690E"/>
    <w:rsid w:val="00CA740A"/>
    <w:rsid w:val="00CC6A83"/>
    <w:rsid w:val="00CE3698"/>
    <w:rsid w:val="00CE7DFD"/>
    <w:rsid w:val="00CF18C7"/>
    <w:rsid w:val="00CF7B67"/>
    <w:rsid w:val="00D005C2"/>
    <w:rsid w:val="00D07653"/>
    <w:rsid w:val="00D104AE"/>
    <w:rsid w:val="00D16AF6"/>
    <w:rsid w:val="00D17335"/>
    <w:rsid w:val="00D23AF3"/>
    <w:rsid w:val="00D25C6E"/>
    <w:rsid w:val="00D36C9A"/>
    <w:rsid w:val="00D45CE8"/>
    <w:rsid w:val="00D51D39"/>
    <w:rsid w:val="00D564A6"/>
    <w:rsid w:val="00D71EC1"/>
    <w:rsid w:val="00D75207"/>
    <w:rsid w:val="00D84549"/>
    <w:rsid w:val="00D87A81"/>
    <w:rsid w:val="00DA1918"/>
    <w:rsid w:val="00DA3732"/>
    <w:rsid w:val="00DB6CCF"/>
    <w:rsid w:val="00DC36E0"/>
    <w:rsid w:val="00DC6A11"/>
    <w:rsid w:val="00DD28EB"/>
    <w:rsid w:val="00DE3929"/>
    <w:rsid w:val="00DF03F3"/>
    <w:rsid w:val="00E223E8"/>
    <w:rsid w:val="00E25BF6"/>
    <w:rsid w:val="00E31F85"/>
    <w:rsid w:val="00E345FF"/>
    <w:rsid w:val="00E406AD"/>
    <w:rsid w:val="00E45E5B"/>
    <w:rsid w:val="00E47F1C"/>
    <w:rsid w:val="00E64717"/>
    <w:rsid w:val="00E66956"/>
    <w:rsid w:val="00E66FBC"/>
    <w:rsid w:val="00E7583D"/>
    <w:rsid w:val="00E97729"/>
    <w:rsid w:val="00EA1FF0"/>
    <w:rsid w:val="00EA365E"/>
    <w:rsid w:val="00EB051D"/>
    <w:rsid w:val="00ED1FCF"/>
    <w:rsid w:val="00ED5C3A"/>
    <w:rsid w:val="00EE28BB"/>
    <w:rsid w:val="00EE3708"/>
    <w:rsid w:val="00EE4605"/>
    <w:rsid w:val="00F23617"/>
    <w:rsid w:val="00F36562"/>
    <w:rsid w:val="00F36D47"/>
    <w:rsid w:val="00F40B4A"/>
    <w:rsid w:val="00F47DB6"/>
    <w:rsid w:val="00F511F4"/>
    <w:rsid w:val="00F566C3"/>
    <w:rsid w:val="00F92BAC"/>
    <w:rsid w:val="00FB46D6"/>
    <w:rsid w:val="00FB74D5"/>
    <w:rsid w:val="00FC2E92"/>
    <w:rsid w:val="00FD2342"/>
    <w:rsid w:val="00FD2975"/>
    <w:rsid w:val="00FD6EC1"/>
    <w:rsid w:val="00FF29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C165024-730D-4A87-9385-C5B5FD67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255"/>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821" w:hanging="360"/>
    </w:pPr>
  </w:style>
  <w:style w:type="paragraph" w:customStyle="1" w:styleId="TableParagraph">
    <w:name w:val="Table Paragraph"/>
    <w:basedOn w:val="Normal"/>
    <w:uiPriority w:val="1"/>
    <w:qFormat/>
  </w:style>
  <w:style w:type="paragraph" w:styleId="Cabealho">
    <w:name w:val="header"/>
    <w:aliases w:val="hd,he"/>
    <w:basedOn w:val="Normal"/>
    <w:link w:val="CabealhoChar"/>
    <w:uiPriority w:val="99"/>
    <w:unhideWhenUsed/>
    <w:rsid w:val="004C2CE1"/>
    <w:pPr>
      <w:tabs>
        <w:tab w:val="center" w:pos="4252"/>
        <w:tab w:val="right" w:pos="8504"/>
      </w:tabs>
    </w:pPr>
  </w:style>
  <w:style w:type="character" w:customStyle="1" w:styleId="CabealhoChar">
    <w:name w:val="Cabeçalho Char"/>
    <w:aliases w:val="hd Char,he Char"/>
    <w:basedOn w:val="Fontepargpadro"/>
    <w:link w:val="Cabealho"/>
    <w:uiPriority w:val="99"/>
    <w:qFormat/>
    <w:rsid w:val="004C2CE1"/>
    <w:rPr>
      <w:rFonts w:ascii="Times New Roman" w:eastAsia="Times New Roman" w:hAnsi="Times New Roman" w:cs="Times New Roman"/>
    </w:rPr>
  </w:style>
  <w:style w:type="paragraph" w:styleId="Rodap">
    <w:name w:val="footer"/>
    <w:basedOn w:val="Normal"/>
    <w:link w:val="RodapChar"/>
    <w:uiPriority w:val="99"/>
    <w:unhideWhenUsed/>
    <w:rsid w:val="004C2CE1"/>
    <w:pPr>
      <w:tabs>
        <w:tab w:val="center" w:pos="4252"/>
        <w:tab w:val="right" w:pos="8504"/>
      </w:tabs>
    </w:pPr>
  </w:style>
  <w:style w:type="character" w:customStyle="1" w:styleId="RodapChar">
    <w:name w:val="Rodapé Char"/>
    <w:basedOn w:val="Fontepargpadro"/>
    <w:link w:val="Rodap"/>
    <w:uiPriority w:val="99"/>
    <w:qFormat/>
    <w:rsid w:val="004C2CE1"/>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C2CE1"/>
    <w:rPr>
      <w:rFonts w:ascii="Times New Roman" w:eastAsia="Times New Roman" w:hAnsi="Times New Roman" w:cs="Times New Roman"/>
      <w:sz w:val="24"/>
      <w:szCs w:val="24"/>
    </w:rPr>
  </w:style>
  <w:style w:type="paragraph" w:customStyle="1" w:styleId="Default">
    <w:name w:val="Default"/>
    <w:rsid w:val="003B50B2"/>
    <w:pPr>
      <w:widowControl/>
      <w:adjustRightInd w:val="0"/>
    </w:pPr>
    <w:rPr>
      <w:rFonts w:ascii="Arial" w:hAnsi="Arial" w:cs="Arial"/>
      <w:color w:val="000000"/>
      <w:sz w:val="24"/>
      <w:szCs w:val="24"/>
      <w:lang w:val="pt-BR"/>
    </w:rPr>
  </w:style>
  <w:style w:type="paragraph" w:styleId="NormalWeb">
    <w:name w:val="Normal (Web)"/>
    <w:basedOn w:val="Normal"/>
    <w:uiPriority w:val="99"/>
    <w:unhideWhenUsed/>
    <w:rsid w:val="00FB74D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E7583D"/>
    <w:rPr>
      <w:rFonts w:ascii="Segoe UI" w:hAnsi="Segoe UI" w:cs="Segoe UI"/>
      <w:sz w:val="18"/>
      <w:szCs w:val="18"/>
    </w:rPr>
  </w:style>
  <w:style w:type="character" w:customStyle="1" w:styleId="TextodebaloChar">
    <w:name w:val="Texto de balão Char"/>
    <w:basedOn w:val="Fontepargpadro"/>
    <w:link w:val="Textodebalo"/>
    <w:uiPriority w:val="99"/>
    <w:semiHidden/>
    <w:rsid w:val="00E7583D"/>
    <w:rPr>
      <w:rFonts w:ascii="Segoe UI" w:eastAsia="Times New Roman" w:hAnsi="Segoe UI" w:cs="Segoe UI"/>
      <w:sz w:val="18"/>
      <w:szCs w:val="18"/>
    </w:rPr>
  </w:style>
  <w:style w:type="character" w:customStyle="1" w:styleId="CitaoChar">
    <w:name w:val="Citação Char"/>
    <w:link w:val="Citao"/>
    <w:uiPriority w:val="29"/>
    <w:qFormat/>
    <w:rsid w:val="00783C13"/>
    <w:rPr>
      <w:rFonts w:ascii="Arial" w:eastAsia="Calibri" w:hAnsi="Arial" w:cs="Tahoma"/>
      <w:i/>
      <w:iCs/>
      <w:color w:val="000000"/>
      <w:szCs w:val="24"/>
      <w:shd w:val="clear" w:color="auto" w:fill="FFFFCC"/>
    </w:rPr>
  </w:style>
  <w:style w:type="paragraph" w:styleId="Citao">
    <w:name w:val="Quote"/>
    <w:basedOn w:val="Normal"/>
    <w:next w:val="Normal"/>
    <w:link w:val="CitaoChar"/>
    <w:uiPriority w:val="29"/>
    <w:qFormat/>
    <w:rsid w:val="00783C13"/>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Cs w:val="24"/>
    </w:rPr>
  </w:style>
  <w:style w:type="character" w:customStyle="1" w:styleId="CitaoChar1">
    <w:name w:val="Citação Char1"/>
    <w:basedOn w:val="Fontepargpadro"/>
    <w:uiPriority w:val="29"/>
    <w:rsid w:val="00783C13"/>
    <w:rPr>
      <w:rFonts w:ascii="Times New Roman" w:eastAsia="Times New Roman" w:hAnsi="Times New Roman" w:cs="Times New Roman"/>
      <w:i/>
      <w:iCs/>
      <w:color w:val="404040" w:themeColor="text1" w:themeTint="BF"/>
    </w:rPr>
  </w:style>
  <w:style w:type="paragraph" w:customStyle="1" w:styleId="citao2">
    <w:name w:val="citação 2"/>
    <w:basedOn w:val="Citao"/>
    <w:qFormat/>
    <w:rsid w:val="00783C13"/>
    <w:rPr>
      <w:szCs w:val="20"/>
    </w:rPr>
  </w:style>
  <w:style w:type="character" w:customStyle="1" w:styleId="Nivel01Char">
    <w:name w:val="Nivel_01 Char"/>
    <w:basedOn w:val="Fontepargpadro"/>
    <w:link w:val="Nivel01"/>
    <w:qFormat/>
    <w:rsid w:val="00783C13"/>
    <w:rPr>
      <w:rFonts w:ascii="Ecofont_Spranq_eco_Sans" w:eastAsiaTheme="majorEastAsia" w:hAnsi="Ecofont_Spranq_eco_Sans" w:cstheme="majorBidi"/>
      <w:b/>
      <w:bCs/>
      <w:color w:val="365F91" w:themeColor="accent1" w:themeShade="BF"/>
      <w:sz w:val="28"/>
      <w:szCs w:val="28"/>
      <w:lang w:eastAsia="pt-BR"/>
    </w:rPr>
  </w:style>
  <w:style w:type="paragraph" w:customStyle="1" w:styleId="Nivel01">
    <w:name w:val="Nivel_01"/>
    <w:basedOn w:val="Ttulo1"/>
    <w:link w:val="Nivel01Char"/>
    <w:qFormat/>
    <w:rsid w:val="00783C13"/>
    <w:pPr>
      <w:keepNext/>
      <w:keepLines/>
      <w:widowControl/>
      <w:tabs>
        <w:tab w:val="left" w:pos="567"/>
      </w:tabs>
      <w:autoSpaceDE/>
      <w:autoSpaceDN/>
      <w:spacing w:before="240"/>
      <w:ind w:left="0"/>
      <w:jc w:val="both"/>
    </w:pPr>
    <w:rPr>
      <w:rFonts w:ascii="Ecofont_Spranq_eco_Sans" w:eastAsiaTheme="majorEastAsia" w:hAnsi="Ecofont_Spranq_eco_Sans" w:cstheme="majorBidi"/>
      <w:color w:val="365F91" w:themeColor="accent1" w:themeShade="BF"/>
      <w:sz w:val="28"/>
      <w:szCs w:val="28"/>
      <w:lang w:eastAsia="pt-BR"/>
    </w:rPr>
  </w:style>
  <w:style w:type="paragraph" w:customStyle="1" w:styleId="yiv3880874675msonormal">
    <w:name w:val="yiv3880874675msonormal"/>
    <w:basedOn w:val="Normal"/>
    <w:rsid w:val="00783C13"/>
    <w:pPr>
      <w:widowControl/>
      <w:autoSpaceDE/>
      <w:autoSpaceDN/>
      <w:spacing w:before="100" w:beforeAutospacing="1" w:after="100" w:afterAutospacing="1"/>
    </w:pPr>
    <w:rPr>
      <w:sz w:val="24"/>
      <w:szCs w:val="24"/>
      <w:lang w:val="pt-BR" w:eastAsia="pt-BR"/>
    </w:rPr>
  </w:style>
  <w:style w:type="character" w:customStyle="1" w:styleId="apple-converted-space">
    <w:name w:val="apple-converted-space"/>
    <w:rsid w:val="00783C13"/>
  </w:style>
  <w:style w:type="table" w:styleId="Tabelacomgrade">
    <w:name w:val="Table Grid"/>
    <w:basedOn w:val="Tabelanormal"/>
    <w:uiPriority w:val="39"/>
    <w:rsid w:val="0012653B"/>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267727">
      <w:bodyDiv w:val="1"/>
      <w:marLeft w:val="0"/>
      <w:marRight w:val="0"/>
      <w:marTop w:val="0"/>
      <w:marBottom w:val="0"/>
      <w:divBdr>
        <w:top w:val="none" w:sz="0" w:space="0" w:color="auto"/>
        <w:left w:val="none" w:sz="0" w:space="0" w:color="auto"/>
        <w:bottom w:val="none" w:sz="0" w:space="0" w:color="auto"/>
        <w:right w:val="none" w:sz="0" w:space="0" w:color="auto"/>
      </w:divBdr>
    </w:div>
    <w:div w:id="1956250380">
      <w:bodyDiv w:val="1"/>
      <w:marLeft w:val="0"/>
      <w:marRight w:val="0"/>
      <w:marTop w:val="0"/>
      <w:marBottom w:val="0"/>
      <w:divBdr>
        <w:top w:val="none" w:sz="0" w:space="0" w:color="auto"/>
        <w:left w:val="none" w:sz="0" w:space="0" w:color="auto"/>
        <w:bottom w:val="none" w:sz="0" w:space="0" w:color="auto"/>
        <w:right w:val="none" w:sz="0" w:space="0" w:color="auto"/>
      </w:divBdr>
      <w:divsChild>
        <w:div w:id="1819956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16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0/Mpv/mpv92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slacao.planalto.gov.br/legisla/legislacao.nsf/Viw_Identificacao/lei%2013.979-2020?OpenDocu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_ato2019-2022/2020/Mpv/mpv926.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2900</Words>
  <Characters>15662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Microsoft Word - EDITAL</vt:lpstr>
    </vt:vector>
  </TitlesOfParts>
  <Company/>
  <LinksUpToDate>false</LinksUpToDate>
  <CharactersWithSpaces>18525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dc:title>
  <dc:creator>ALEXSANDRO</dc:creator>
  <cp:lastModifiedBy>CPL 29</cp:lastModifiedBy>
  <cp:revision>6</cp:revision>
  <cp:lastPrinted>2020-04-30T15:18:00Z</cp:lastPrinted>
  <dcterms:created xsi:type="dcterms:W3CDTF">2020-05-08T11:47:00Z</dcterms:created>
  <dcterms:modified xsi:type="dcterms:W3CDTF">2020-04-29T13:08:00Z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PScript5.dll Version 5.2.2</vt:lpwstr>
  </property>
  <property fmtid="{D5CDD505-2E9C-101B-9397-08002B2CF9AE}" pid="4" name="LastSaved">
    <vt:filetime>2018-10-31T00:00:00Z</vt:filetime>
  </property>
</Properties>
</file>